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9A" w:rsidRDefault="00AD073D" w:rsidP="00AD073D">
      <w:pPr>
        <w:spacing w:after="0" w:line="240" w:lineRule="auto"/>
        <w:rPr>
          <w:rFonts w:ascii="Times New Roman" w:hAnsi="Times New Roman" w:cs="Times New Roman"/>
          <w:sz w:val="20"/>
        </w:rPr>
      </w:pPr>
      <w:r>
        <w:rPr>
          <w:rFonts w:ascii="Times New Roman" w:hAnsi="Times New Roman" w:cs="Times New Roman"/>
          <w:sz w:val="20"/>
        </w:rPr>
        <w:t>eJournal Ilmu Hubungan Internasional, 2019, 7 (1): 203-216</w:t>
      </w:r>
    </w:p>
    <w:p w:rsidR="00AD073D" w:rsidRDefault="00AD073D" w:rsidP="00AD073D">
      <w:pPr>
        <w:spacing w:after="0" w:line="240" w:lineRule="auto"/>
        <w:rPr>
          <w:rFonts w:ascii="Times New Roman" w:hAnsi="Times New Roman" w:cs="Times New Roman"/>
          <w:sz w:val="20"/>
        </w:rPr>
      </w:pPr>
      <w:r>
        <w:rPr>
          <w:rFonts w:ascii="Times New Roman" w:hAnsi="Times New Roman" w:cs="Times New Roman"/>
          <w:sz w:val="20"/>
        </w:rPr>
        <w:t>ISSN 2477-2623 (online), ISSN 2477-2615 (print), ejournal.hi.fisip-unmul.ac.id</w:t>
      </w:r>
    </w:p>
    <w:p w:rsidR="00AD073D" w:rsidRDefault="00AD073D" w:rsidP="00AD073D">
      <w:pPr>
        <w:spacing w:after="0" w:line="240" w:lineRule="auto"/>
        <w:rPr>
          <w:rFonts w:ascii="Times New Roman" w:hAnsi="Times New Roman" w:cs="Times New Roman"/>
          <w:sz w:val="23"/>
          <w:szCs w:val="23"/>
        </w:rPr>
      </w:pPr>
      <w:r>
        <w:rPr>
          <w:rFonts w:ascii="Times New Roman" w:hAnsi="Times New Roman" w:cs="Times New Roman"/>
          <w:sz w:val="20"/>
        </w:rPr>
        <w:t>© Copyright 2016</w:t>
      </w:r>
    </w:p>
    <w:p w:rsidR="00AD073D" w:rsidRDefault="00AD073D" w:rsidP="00AD073D">
      <w:pPr>
        <w:spacing w:after="0" w:line="240" w:lineRule="auto"/>
        <w:rPr>
          <w:rFonts w:ascii="Times New Roman" w:hAnsi="Times New Roman" w:cs="Times New Roman"/>
          <w:sz w:val="23"/>
          <w:szCs w:val="23"/>
        </w:rPr>
      </w:pPr>
    </w:p>
    <w:p w:rsidR="00AD073D" w:rsidRDefault="00AD073D" w:rsidP="00AD073D">
      <w:pPr>
        <w:spacing w:after="0" w:line="240" w:lineRule="auto"/>
        <w:rPr>
          <w:rFonts w:ascii="Times New Roman" w:hAnsi="Times New Roman" w:cs="Times New Roman"/>
          <w:sz w:val="23"/>
          <w:szCs w:val="23"/>
        </w:rPr>
      </w:pPr>
    </w:p>
    <w:p w:rsidR="00AD073D" w:rsidRDefault="00AD073D" w:rsidP="00AD073D">
      <w:pPr>
        <w:spacing w:after="0" w:line="240" w:lineRule="auto"/>
        <w:jc w:val="center"/>
        <w:rPr>
          <w:rFonts w:ascii="Times New Roman" w:hAnsi="Times New Roman" w:cs="Times New Roman"/>
          <w:b/>
          <w:sz w:val="23"/>
          <w:szCs w:val="23"/>
        </w:rPr>
      </w:pPr>
      <w:r>
        <w:rPr>
          <w:rFonts w:ascii="Times New Roman" w:hAnsi="Times New Roman" w:cs="Times New Roman"/>
          <w:b/>
          <w:sz w:val="28"/>
          <w:szCs w:val="28"/>
        </w:rPr>
        <w:t xml:space="preserve">IMPLEMENTASI KERJASAMA </w:t>
      </w:r>
      <w:r w:rsidRPr="00AD073D">
        <w:rPr>
          <w:rFonts w:ascii="Times New Roman" w:hAnsi="Times New Roman" w:cs="Times New Roman"/>
          <w:b/>
          <w:i/>
          <w:sz w:val="28"/>
          <w:szCs w:val="28"/>
        </w:rPr>
        <w:t>AUSTRALIA-UNITED STATES FREE TRADE AGREEMENT</w:t>
      </w:r>
      <w:r>
        <w:rPr>
          <w:rFonts w:ascii="Times New Roman" w:hAnsi="Times New Roman" w:cs="Times New Roman"/>
          <w:b/>
          <w:sz w:val="28"/>
          <w:szCs w:val="28"/>
        </w:rPr>
        <w:t xml:space="preserve"> (AUSFTA) DALAM BIDANG </w:t>
      </w:r>
      <w:r w:rsidRPr="00AD073D">
        <w:rPr>
          <w:rFonts w:ascii="Times New Roman" w:hAnsi="Times New Roman" w:cs="Times New Roman"/>
          <w:b/>
          <w:i/>
          <w:sz w:val="28"/>
          <w:szCs w:val="28"/>
        </w:rPr>
        <w:t>PHARMACEUTICAL</w:t>
      </w:r>
      <w:r>
        <w:rPr>
          <w:rFonts w:ascii="Times New Roman" w:hAnsi="Times New Roman" w:cs="Times New Roman"/>
          <w:b/>
          <w:sz w:val="28"/>
          <w:szCs w:val="28"/>
        </w:rPr>
        <w:t xml:space="preserve"> DI AUSTRALIA</w:t>
      </w:r>
    </w:p>
    <w:p w:rsidR="00AD073D" w:rsidRDefault="00AD073D" w:rsidP="00AD073D">
      <w:pPr>
        <w:spacing w:after="0" w:line="240" w:lineRule="auto"/>
        <w:jc w:val="center"/>
        <w:rPr>
          <w:rFonts w:ascii="Times New Roman" w:hAnsi="Times New Roman" w:cs="Times New Roman"/>
          <w:b/>
          <w:sz w:val="23"/>
          <w:szCs w:val="23"/>
        </w:rPr>
      </w:pPr>
    </w:p>
    <w:p w:rsidR="00AD073D" w:rsidRDefault="00AD073D" w:rsidP="00AD07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Nadia Suryaningrum</w:t>
      </w:r>
      <w:r>
        <w:rPr>
          <w:rStyle w:val="FootnoteReference"/>
          <w:rFonts w:ascii="Times New Roman" w:hAnsi="Times New Roman" w:cs="Times New Roman"/>
          <w:b/>
          <w:sz w:val="24"/>
          <w:szCs w:val="24"/>
        </w:rPr>
        <w:footnoteReference w:id="2"/>
      </w:r>
    </w:p>
    <w:p w:rsidR="00AD073D" w:rsidRDefault="00AD073D" w:rsidP="00AD073D">
      <w:pPr>
        <w:spacing w:after="0" w:line="240" w:lineRule="auto"/>
        <w:jc w:val="center"/>
        <w:rPr>
          <w:rFonts w:ascii="Times New Roman" w:hAnsi="Times New Roman" w:cs="Times New Roman"/>
          <w:b/>
          <w:sz w:val="23"/>
          <w:szCs w:val="23"/>
        </w:rPr>
      </w:pPr>
      <w:r>
        <w:rPr>
          <w:rFonts w:ascii="Times New Roman" w:hAnsi="Times New Roman" w:cs="Times New Roman"/>
          <w:b/>
          <w:sz w:val="24"/>
          <w:szCs w:val="24"/>
        </w:rPr>
        <w:t>Nim. 1302045046</w:t>
      </w:r>
    </w:p>
    <w:p w:rsidR="00AD073D" w:rsidRDefault="00AD073D" w:rsidP="00AD073D">
      <w:pPr>
        <w:spacing w:after="0" w:line="240" w:lineRule="auto"/>
        <w:jc w:val="center"/>
        <w:rPr>
          <w:rFonts w:ascii="Times New Roman" w:hAnsi="Times New Roman" w:cs="Times New Roman"/>
          <w:b/>
          <w:sz w:val="23"/>
          <w:szCs w:val="23"/>
        </w:rPr>
      </w:pPr>
    </w:p>
    <w:p w:rsidR="00AD073D" w:rsidRPr="00B81807" w:rsidRDefault="00AD073D" w:rsidP="00B81807">
      <w:pPr>
        <w:spacing w:after="0" w:line="240" w:lineRule="auto"/>
        <w:jc w:val="center"/>
        <w:rPr>
          <w:rFonts w:ascii="Times New Roman" w:hAnsi="Times New Roman" w:cs="Times New Roman"/>
          <w:b/>
          <w:sz w:val="23"/>
          <w:szCs w:val="23"/>
        </w:rPr>
      </w:pPr>
      <w:r w:rsidRPr="00B81807">
        <w:rPr>
          <w:rFonts w:ascii="Times New Roman" w:hAnsi="Times New Roman" w:cs="Times New Roman"/>
          <w:b/>
          <w:i/>
          <w:sz w:val="23"/>
          <w:szCs w:val="23"/>
        </w:rPr>
        <w:t>Abstract</w:t>
      </w:r>
    </w:p>
    <w:p w:rsidR="00AD073D" w:rsidRPr="00B81807" w:rsidRDefault="00AD073D" w:rsidP="00B81807">
      <w:pPr>
        <w:spacing w:after="0" w:line="240" w:lineRule="auto"/>
        <w:jc w:val="both"/>
        <w:rPr>
          <w:rFonts w:ascii="Times New Roman" w:hAnsi="Times New Roman" w:cs="Times New Roman"/>
          <w:sz w:val="23"/>
          <w:szCs w:val="23"/>
        </w:rPr>
      </w:pPr>
      <w:r w:rsidRPr="00B81807">
        <w:rPr>
          <w:rFonts w:ascii="Times New Roman" w:hAnsi="Times New Roman" w:cs="Times New Roman"/>
          <w:sz w:val="23"/>
          <w:szCs w:val="23"/>
        </w:rPr>
        <w:t xml:space="preserve">This aims of the research is describing the implementation of </w:t>
      </w:r>
      <w:r w:rsidRPr="00B81807">
        <w:rPr>
          <w:rFonts w:ascii="Times New Roman" w:hAnsi="Times New Roman" w:cs="Times New Roman"/>
          <w:i/>
          <w:sz w:val="23"/>
          <w:szCs w:val="23"/>
        </w:rPr>
        <w:t>Australia-United States Free Trade Agreement</w:t>
      </w:r>
      <w:r w:rsidRPr="00B81807">
        <w:rPr>
          <w:rFonts w:ascii="Times New Roman" w:hAnsi="Times New Roman" w:cs="Times New Roman"/>
          <w:sz w:val="23"/>
          <w:szCs w:val="23"/>
        </w:rPr>
        <w:t xml:space="preserve"> (AUSFTA) cooperation in term of </w:t>
      </w:r>
      <w:r w:rsidRPr="00B81807">
        <w:rPr>
          <w:rFonts w:ascii="Times New Roman" w:hAnsi="Times New Roman" w:cs="Times New Roman"/>
          <w:i/>
          <w:sz w:val="23"/>
          <w:szCs w:val="23"/>
        </w:rPr>
        <w:t>Pharmaceutical</w:t>
      </w:r>
      <w:r w:rsidRPr="00B81807">
        <w:rPr>
          <w:rFonts w:ascii="Times New Roman" w:hAnsi="Times New Roman" w:cs="Times New Roman"/>
          <w:sz w:val="23"/>
          <w:szCs w:val="23"/>
        </w:rPr>
        <w:t xml:space="preserve"> in Australia. In addition, the research type is descriptive, which will provide the implementation of the cooperation. In addition, related to the data source of the thesis is secondary data, obtained through literature reviews consist of books, journals, e-news and trusted websites. The theory of the research is using free trade cooperation. The result shows that The Implementation of </w:t>
      </w:r>
      <w:r w:rsidRPr="00B81807">
        <w:rPr>
          <w:rFonts w:ascii="Times New Roman" w:hAnsi="Times New Roman" w:cs="Times New Roman"/>
          <w:i/>
          <w:sz w:val="23"/>
          <w:szCs w:val="23"/>
        </w:rPr>
        <w:t>Australia-United States Free Trade Agreement</w:t>
      </w:r>
      <w:r w:rsidRPr="00B81807">
        <w:rPr>
          <w:rFonts w:ascii="Times New Roman" w:hAnsi="Times New Roman" w:cs="Times New Roman"/>
          <w:sz w:val="23"/>
          <w:szCs w:val="23"/>
        </w:rPr>
        <w:t xml:space="preserve"> (AUSFTA) Cooperation on </w:t>
      </w:r>
      <w:r w:rsidRPr="00B81807">
        <w:rPr>
          <w:rFonts w:ascii="Times New Roman" w:hAnsi="Times New Roman" w:cs="Times New Roman"/>
          <w:i/>
          <w:sz w:val="23"/>
          <w:szCs w:val="23"/>
        </w:rPr>
        <w:t>Pharmaceutical</w:t>
      </w:r>
      <w:r w:rsidRPr="00B81807">
        <w:rPr>
          <w:rFonts w:ascii="Times New Roman" w:hAnsi="Times New Roman" w:cs="Times New Roman"/>
          <w:sz w:val="23"/>
          <w:szCs w:val="23"/>
        </w:rPr>
        <w:t xml:space="preserve"> in Australia</w:t>
      </w:r>
      <w:r w:rsidR="00B96F82" w:rsidRPr="00B81807">
        <w:rPr>
          <w:rFonts w:ascii="Times New Roman" w:hAnsi="Times New Roman" w:cs="Times New Roman"/>
          <w:sz w:val="23"/>
          <w:szCs w:val="23"/>
        </w:rPr>
        <w:t xml:space="preserve"> creates higher price for domestic drugs in Australia due to the adjusting United States price, secondly, interms of registers all thoughs has been changed.</w:t>
      </w:r>
    </w:p>
    <w:p w:rsidR="00B96F82" w:rsidRPr="00B81807" w:rsidRDefault="00B96F82" w:rsidP="00B81807">
      <w:pPr>
        <w:spacing w:after="0" w:line="240" w:lineRule="auto"/>
        <w:jc w:val="both"/>
        <w:rPr>
          <w:rFonts w:ascii="Times New Roman" w:hAnsi="Times New Roman" w:cs="Times New Roman"/>
          <w:sz w:val="23"/>
          <w:szCs w:val="23"/>
        </w:rPr>
      </w:pPr>
    </w:p>
    <w:p w:rsidR="00B96F82" w:rsidRPr="00B81807" w:rsidRDefault="00B96F82" w:rsidP="00B81807">
      <w:pPr>
        <w:spacing w:after="0" w:line="240" w:lineRule="auto"/>
        <w:jc w:val="both"/>
        <w:rPr>
          <w:rFonts w:ascii="Times New Roman" w:hAnsi="Times New Roman" w:cs="Times New Roman"/>
          <w:sz w:val="23"/>
          <w:szCs w:val="23"/>
        </w:rPr>
      </w:pPr>
      <w:r w:rsidRPr="00B81807">
        <w:rPr>
          <w:rFonts w:ascii="Times New Roman" w:hAnsi="Times New Roman" w:cs="Times New Roman"/>
          <w:b/>
          <w:i/>
          <w:sz w:val="23"/>
          <w:szCs w:val="23"/>
        </w:rPr>
        <w:t>Keywords:</w:t>
      </w:r>
      <w:r w:rsidR="00446C50">
        <w:rPr>
          <w:rFonts w:ascii="Times New Roman" w:hAnsi="Times New Roman" w:cs="Times New Roman"/>
          <w:b/>
          <w:i/>
          <w:sz w:val="23"/>
          <w:szCs w:val="23"/>
          <w:lang w:val="id-ID"/>
        </w:rPr>
        <w:t xml:space="preserve"> </w:t>
      </w:r>
      <w:r w:rsidRPr="00B81807">
        <w:rPr>
          <w:rFonts w:ascii="Times New Roman" w:hAnsi="Times New Roman" w:cs="Times New Roman"/>
          <w:i/>
          <w:sz w:val="23"/>
          <w:szCs w:val="23"/>
        </w:rPr>
        <w:t>Australia, United States, AUSFTA, PBS</w:t>
      </w:r>
    </w:p>
    <w:p w:rsidR="00B96F82" w:rsidRPr="00B81807" w:rsidRDefault="00B96F82" w:rsidP="00B81807">
      <w:pPr>
        <w:spacing w:after="0" w:line="240" w:lineRule="auto"/>
        <w:jc w:val="both"/>
        <w:rPr>
          <w:rFonts w:ascii="Times New Roman" w:hAnsi="Times New Roman" w:cs="Times New Roman"/>
          <w:sz w:val="23"/>
          <w:szCs w:val="23"/>
        </w:rPr>
      </w:pPr>
    </w:p>
    <w:p w:rsidR="00B96F82" w:rsidRPr="00B81807" w:rsidRDefault="00B96F82" w:rsidP="00B81807">
      <w:pPr>
        <w:spacing w:after="0" w:line="240" w:lineRule="auto"/>
        <w:jc w:val="both"/>
        <w:rPr>
          <w:rFonts w:ascii="Times New Roman" w:hAnsi="Times New Roman" w:cs="Times New Roman"/>
          <w:b/>
          <w:sz w:val="23"/>
          <w:szCs w:val="23"/>
        </w:rPr>
      </w:pPr>
      <w:r w:rsidRPr="00B81807">
        <w:rPr>
          <w:rFonts w:ascii="Times New Roman" w:hAnsi="Times New Roman" w:cs="Times New Roman"/>
          <w:b/>
          <w:sz w:val="23"/>
          <w:szCs w:val="23"/>
        </w:rPr>
        <w:t>Pendahuluan</w:t>
      </w:r>
    </w:p>
    <w:p w:rsidR="00B96F82" w:rsidRPr="00B81807" w:rsidRDefault="00B96F82" w:rsidP="00B81807">
      <w:pPr>
        <w:spacing w:after="0" w:line="240" w:lineRule="auto"/>
        <w:jc w:val="both"/>
        <w:rPr>
          <w:rFonts w:ascii="Times New Roman" w:hAnsi="Times New Roman" w:cs="Times New Roman"/>
          <w:sz w:val="23"/>
          <w:szCs w:val="23"/>
        </w:rPr>
      </w:pPr>
      <w:r w:rsidRPr="00B81807">
        <w:rPr>
          <w:rFonts w:ascii="Times New Roman" w:hAnsi="Times New Roman" w:cs="Times New Roman"/>
          <w:sz w:val="23"/>
          <w:szCs w:val="23"/>
        </w:rPr>
        <w:t xml:space="preserve">Akhir era 1990-an Australia mulai menjalin beberapa kerjasama perdagangan bebas bilateral dengan beberapa negara, di antaranya </w:t>
      </w:r>
      <w:r w:rsidR="00446C50">
        <w:rPr>
          <w:rFonts w:ascii="Times New Roman" w:hAnsi="Times New Roman" w:cs="Times New Roman"/>
          <w:i/>
          <w:sz w:val="23"/>
          <w:szCs w:val="23"/>
        </w:rPr>
        <w:t>Australia-S</w:t>
      </w:r>
      <w:r w:rsidR="00446C50">
        <w:rPr>
          <w:rFonts w:ascii="Times New Roman" w:hAnsi="Times New Roman" w:cs="Times New Roman"/>
          <w:i/>
          <w:sz w:val="23"/>
          <w:szCs w:val="23"/>
          <w:lang w:val="id-ID"/>
        </w:rPr>
        <w:t>i</w:t>
      </w:r>
      <w:r w:rsidRPr="00B81807">
        <w:rPr>
          <w:rFonts w:ascii="Times New Roman" w:hAnsi="Times New Roman" w:cs="Times New Roman"/>
          <w:i/>
          <w:sz w:val="23"/>
          <w:szCs w:val="23"/>
        </w:rPr>
        <w:t>ngapore Free Trade Agreement</w:t>
      </w:r>
      <w:r w:rsidRPr="00B81807">
        <w:rPr>
          <w:rFonts w:ascii="Times New Roman" w:hAnsi="Times New Roman" w:cs="Times New Roman"/>
          <w:sz w:val="23"/>
          <w:szCs w:val="23"/>
        </w:rPr>
        <w:t xml:space="preserve"> (SAFTA) pada tahun 2003, </w:t>
      </w:r>
      <w:r w:rsidRPr="00B81807">
        <w:rPr>
          <w:rFonts w:ascii="Times New Roman" w:hAnsi="Times New Roman" w:cs="Times New Roman"/>
          <w:i/>
          <w:sz w:val="23"/>
          <w:szCs w:val="23"/>
        </w:rPr>
        <w:t>Australia-Thailand Free Trade Agreement</w:t>
      </w:r>
      <w:r w:rsidRPr="00B81807">
        <w:rPr>
          <w:rFonts w:ascii="Times New Roman" w:hAnsi="Times New Roman" w:cs="Times New Roman"/>
          <w:sz w:val="23"/>
          <w:szCs w:val="23"/>
        </w:rPr>
        <w:t xml:space="preserve"> (TAFTA) pada tahun 2004, </w:t>
      </w:r>
      <w:r w:rsidRPr="00B81807">
        <w:rPr>
          <w:rFonts w:ascii="Times New Roman" w:hAnsi="Times New Roman" w:cs="Times New Roman"/>
          <w:i/>
          <w:sz w:val="23"/>
          <w:szCs w:val="23"/>
        </w:rPr>
        <w:t>Australia-United States Free Trade Agreement</w:t>
      </w:r>
      <w:r w:rsidRPr="00B81807">
        <w:rPr>
          <w:rFonts w:ascii="Times New Roman" w:hAnsi="Times New Roman" w:cs="Times New Roman"/>
          <w:sz w:val="23"/>
          <w:szCs w:val="23"/>
        </w:rPr>
        <w:t xml:space="preserve"> (AUSFTA) pada tahun 2005 (Jones, dkk. Vol. X 2006: 88).</w:t>
      </w:r>
    </w:p>
    <w:p w:rsidR="00B96F82" w:rsidRPr="00B81807" w:rsidRDefault="00B96F82" w:rsidP="00B81807">
      <w:pPr>
        <w:spacing w:after="0" w:line="240" w:lineRule="auto"/>
        <w:jc w:val="both"/>
        <w:rPr>
          <w:rFonts w:ascii="Times New Roman" w:hAnsi="Times New Roman" w:cs="Times New Roman"/>
          <w:sz w:val="23"/>
          <w:szCs w:val="23"/>
        </w:rPr>
      </w:pPr>
    </w:p>
    <w:p w:rsidR="00B96F82" w:rsidRPr="00B81807" w:rsidRDefault="00B96F82" w:rsidP="00B81807">
      <w:pPr>
        <w:spacing w:after="0" w:line="240" w:lineRule="auto"/>
        <w:jc w:val="both"/>
        <w:rPr>
          <w:rFonts w:ascii="Times New Roman" w:hAnsi="Times New Roman" w:cs="Times New Roman"/>
          <w:sz w:val="23"/>
          <w:szCs w:val="23"/>
        </w:rPr>
      </w:pPr>
      <w:r w:rsidRPr="00B81807">
        <w:rPr>
          <w:rFonts w:ascii="Times New Roman" w:hAnsi="Times New Roman" w:cs="Times New Roman"/>
          <w:sz w:val="23"/>
          <w:szCs w:val="23"/>
        </w:rPr>
        <w:t xml:space="preserve">Di antara ketiga perjanjian perdagangan tersebut, rencana kerjasama AUSFTA mendapatkan perhatian besar dari berbagai kalangan karena perjanjian ini merupakan kerjasama perdagangan bilateral pertama Australia dengan negara maju yang sudah dimulai sejak tahun 1900. Kerjasama </w:t>
      </w:r>
      <w:r w:rsidRPr="00B81807">
        <w:rPr>
          <w:rFonts w:ascii="Times New Roman" w:hAnsi="Times New Roman" w:cs="Times New Roman"/>
          <w:i/>
          <w:sz w:val="23"/>
          <w:szCs w:val="23"/>
        </w:rPr>
        <w:t>Australia-United States Free Trade Agreement</w:t>
      </w:r>
      <w:r w:rsidRPr="00B81807">
        <w:rPr>
          <w:rFonts w:ascii="Times New Roman" w:hAnsi="Times New Roman" w:cs="Times New Roman"/>
          <w:sz w:val="23"/>
          <w:szCs w:val="23"/>
        </w:rPr>
        <w:t xml:space="preserve"> (AUSFTA) ditandatangani oleh Perdana menteri Australia, John Howard dan Presiden Amerika Serikat, George W. Bush, pada tanggal 18 Mei 2004 dan mulai berlaku pada tanggal 1 Januari 2005 (www.ustr.gov, diakses 11 Maret 2017) dan masih berlaku sampai tahun 2018.</w:t>
      </w:r>
    </w:p>
    <w:p w:rsidR="00B96F82" w:rsidRPr="00B81807" w:rsidRDefault="00B96F82" w:rsidP="00B81807">
      <w:pPr>
        <w:spacing w:after="0" w:line="240" w:lineRule="auto"/>
        <w:jc w:val="both"/>
        <w:rPr>
          <w:rFonts w:ascii="Times New Roman" w:hAnsi="Times New Roman" w:cs="Times New Roman"/>
          <w:sz w:val="23"/>
          <w:szCs w:val="23"/>
        </w:rPr>
      </w:pPr>
    </w:p>
    <w:p w:rsidR="00B96F82" w:rsidRPr="00B81807" w:rsidRDefault="00B96F82" w:rsidP="00B81807">
      <w:pPr>
        <w:spacing w:after="0" w:line="240" w:lineRule="auto"/>
        <w:jc w:val="both"/>
        <w:rPr>
          <w:rFonts w:ascii="Times New Roman" w:hAnsi="Times New Roman" w:cs="Times New Roman"/>
          <w:sz w:val="23"/>
          <w:szCs w:val="23"/>
        </w:rPr>
      </w:pPr>
      <w:r w:rsidRPr="00B81807">
        <w:rPr>
          <w:rFonts w:ascii="Times New Roman" w:hAnsi="Times New Roman" w:cs="Times New Roman"/>
          <w:sz w:val="23"/>
          <w:szCs w:val="23"/>
        </w:rPr>
        <w:t>Perjanjian AUSFTA memiliki lingkup perjanjian bilateral yang luas ada sekitar 20 kesepakata</w:t>
      </w:r>
      <w:r w:rsidR="00596674">
        <w:rPr>
          <w:rFonts w:ascii="Times New Roman" w:hAnsi="Times New Roman" w:cs="Times New Roman"/>
          <w:sz w:val="23"/>
          <w:szCs w:val="23"/>
        </w:rPr>
        <w:t>n</w:t>
      </w:r>
      <w:r w:rsidRPr="00B81807">
        <w:rPr>
          <w:rFonts w:ascii="Times New Roman" w:hAnsi="Times New Roman" w:cs="Times New Roman"/>
          <w:sz w:val="23"/>
          <w:szCs w:val="23"/>
        </w:rPr>
        <w:t xml:space="preserve">, yatu: Pelayanan nasional dan akses pasar untuk barang-barang (termasuk </w:t>
      </w:r>
      <w:r w:rsidRPr="00B81807">
        <w:rPr>
          <w:rFonts w:ascii="Times New Roman" w:hAnsi="Times New Roman" w:cs="Times New Roman"/>
          <w:i/>
          <w:sz w:val="23"/>
          <w:szCs w:val="23"/>
        </w:rPr>
        <w:t>Pharmaceutical Benefits Scheme</w:t>
      </w:r>
      <w:r w:rsidRPr="00B81807">
        <w:rPr>
          <w:rFonts w:ascii="Times New Roman" w:hAnsi="Times New Roman" w:cs="Times New Roman"/>
          <w:sz w:val="23"/>
          <w:szCs w:val="23"/>
        </w:rPr>
        <w:t xml:space="preserve"> (PBS)), Bidang agrikultur, Tekstil dan </w:t>
      </w:r>
      <w:r w:rsidRPr="00B81807">
        <w:rPr>
          <w:rFonts w:ascii="Times New Roman" w:hAnsi="Times New Roman" w:cs="Times New Roman"/>
          <w:sz w:val="23"/>
          <w:szCs w:val="23"/>
        </w:rPr>
        <w:lastRenderedPageBreak/>
        <w:t xml:space="preserve">pakaian jadi, </w:t>
      </w:r>
      <w:r w:rsidRPr="00B81807">
        <w:rPr>
          <w:rFonts w:ascii="Times New Roman" w:hAnsi="Times New Roman" w:cs="Times New Roman"/>
          <w:i/>
          <w:sz w:val="23"/>
          <w:szCs w:val="23"/>
        </w:rPr>
        <w:t>Rules of Origin</w:t>
      </w:r>
      <w:r w:rsidRPr="00B81807">
        <w:rPr>
          <w:rFonts w:ascii="Times New Roman" w:hAnsi="Times New Roman" w:cs="Times New Roman"/>
          <w:sz w:val="23"/>
          <w:szCs w:val="23"/>
        </w:rPr>
        <w:t xml:space="preserve"> (Aturan Asal), Administrasi pabean, Langkah-Langkah </w:t>
      </w:r>
      <w:r w:rsidRPr="00B81807">
        <w:rPr>
          <w:rFonts w:ascii="Times New Roman" w:hAnsi="Times New Roman" w:cs="Times New Roman"/>
          <w:i/>
          <w:sz w:val="23"/>
          <w:szCs w:val="23"/>
        </w:rPr>
        <w:t>Sanitary and Phytosanitary</w:t>
      </w:r>
      <w:r w:rsidRPr="00B81807">
        <w:rPr>
          <w:rFonts w:ascii="Times New Roman" w:hAnsi="Times New Roman" w:cs="Times New Roman"/>
          <w:sz w:val="23"/>
          <w:szCs w:val="23"/>
        </w:rPr>
        <w:t xml:space="preserve"> (SPS), Hambatan teknis untuk perdagangan, </w:t>
      </w:r>
      <w:r w:rsidRPr="00B81807">
        <w:rPr>
          <w:rFonts w:ascii="Times New Roman" w:hAnsi="Times New Roman" w:cs="Times New Roman"/>
          <w:i/>
          <w:sz w:val="23"/>
          <w:szCs w:val="23"/>
        </w:rPr>
        <w:t>Safeguards</w:t>
      </w:r>
      <w:r w:rsidRPr="00B81807">
        <w:rPr>
          <w:rFonts w:ascii="Times New Roman" w:hAnsi="Times New Roman" w:cs="Times New Roman"/>
          <w:sz w:val="23"/>
          <w:szCs w:val="23"/>
        </w:rPr>
        <w:t xml:space="preserve">, </w:t>
      </w:r>
      <w:r w:rsidRPr="00B81807">
        <w:rPr>
          <w:rFonts w:ascii="Times New Roman" w:hAnsi="Times New Roman" w:cs="Times New Roman"/>
          <w:i/>
          <w:sz w:val="23"/>
          <w:szCs w:val="23"/>
        </w:rPr>
        <w:t>Cross-Border Trade in Services</w:t>
      </w:r>
      <w:r w:rsidRPr="00B81807">
        <w:rPr>
          <w:rFonts w:ascii="Times New Roman" w:hAnsi="Times New Roman" w:cs="Times New Roman"/>
          <w:sz w:val="23"/>
          <w:szCs w:val="23"/>
        </w:rPr>
        <w:t xml:space="preserve"> (CBTS), Investasi, Telekomunikasi, Jasa keuangan</w:t>
      </w:r>
      <w:r w:rsidRPr="00B81807">
        <w:rPr>
          <w:rFonts w:ascii="Times New Roman" w:hAnsi="Times New Roman" w:cs="Times New Roman"/>
          <w:i/>
          <w:sz w:val="23"/>
          <w:szCs w:val="23"/>
        </w:rPr>
        <w:t>, Competition - related matters</w:t>
      </w:r>
      <w:r w:rsidRPr="00B81807">
        <w:rPr>
          <w:rFonts w:ascii="Times New Roman" w:hAnsi="Times New Roman" w:cs="Times New Roman"/>
          <w:sz w:val="23"/>
          <w:szCs w:val="23"/>
        </w:rPr>
        <w:t>, Pengadaan pemerintah, Perdagangan elektronik, Hak kekayaan intelektual, tenaga kerja, Lingkungan, Transparansi dan Pengaturan kelembagaan atau penyelesaian sengketa.</w:t>
      </w:r>
    </w:p>
    <w:p w:rsidR="00B96F82" w:rsidRPr="00B81807" w:rsidRDefault="00B96F82" w:rsidP="00B81807">
      <w:pPr>
        <w:spacing w:after="0" w:line="240" w:lineRule="auto"/>
        <w:jc w:val="both"/>
        <w:rPr>
          <w:rFonts w:ascii="Times New Roman" w:hAnsi="Times New Roman" w:cs="Times New Roman"/>
          <w:sz w:val="23"/>
          <w:szCs w:val="23"/>
        </w:rPr>
      </w:pPr>
    </w:p>
    <w:p w:rsidR="00B96F82" w:rsidRPr="00B81807" w:rsidRDefault="00B96F82" w:rsidP="00B81807">
      <w:pPr>
        <w:spacing w:after="0" w:line="240" w:lineRule="auto"/>
        <w:jc w:val="both"/>
        <w:rPr>
          <w:rFonts w:ascii="Times New Roman" w:hAnsi="Times New Roman" w:cs="Times New Roman"/>
          <w:sz w:val="23"/>
          <w:szCs w:val="23"/>
        </w:rPr>
      </w:pPr>
      <w:r w:rsidRPr="00B81807">
        <w:rPr>
          <w:rFonts w:ascii="Times New Roman" w:hAnsi="Times New Roman" w:cs="Times New Roman"/>
          <w:sz w:val="23"/>
          <w:szCs w:val="23"/>
        </w:rPr>
        <w:t xml:space="preserve">Salah satu dari 20 lingkup-lingkup perjanjian AUSFTA tersebut, yaitu pelayanan nasional dan akses pasar untuk barang-barang (termasuk </w:t>
      </w:r>
      <w:r w:rsidRPr="00B81807">
        <w:rPr>
          <w:rFonts w:ascii="Times New Roman" w:hAnsi="Times New Roman" w:cs="Times New Roman"/>
          <w:i/>
          <w:sz w:val="23"/>
          <w:szCs w:val="23"/>
        </w:rPr>
        <w:t xml:space="preserve">Pharmaceutical Benefits Scheme </w:t>
      </w:r>
      <w:r w:rsidRPr="00B81807">
        <w:rPr>
          <w:rFonts w:ascii="Times New Roman" w:hAnsi="Times New Roman" w:cs="Times New Roman"/>
          <w:sz w:val="23"/>
          <w:szCs w:val="23"/>
        </w:rPr>
        <w:t xml:space="preserve">(PBS)) yang paling mendapatlan perhatian dari banyak pihak, terutama </w:t>
      </w:r>
      <w:r w:rsidRPr="00B81807">
        <w:rPr>
          <w:rFonts w:ascii="Times New Roman" w:hAnsi="Times New Roman" w:cs="Times New Roman"/>
          <w:i/>
          <w:sz w:val="23"/>
          <w:szCs w:val="23"/>
        </w:rPr>
        <w:t>Pharmaceutical Benefits Scheme</w:t>
      </w:r>
      <w:r w:rsidRPr="00B81807">
        <w:rPr>
          <w:rFonts w:ascii="Times New Roman" w:hAnsi="Times New Roman" w:cs="Times New Roman"/>
          <w:sz w:val="23"/>
          <w:szCs w:val="23"/>
        </w:rPr>
        <w:t xml:space="preserve"> (</w:t>
      </w:r>
      <w:r w:rsidR="000B4D64" w:rsidRPr="00B81807">
        <w:rPr>
          <w:rFonts w:ascii="Times New Roman" w:hAnsi="Times New Roman" w:cs="Times New Roman"/>
          <w:sz w:val="23"/>
          <w:szCs w:val="23"/>
        </w:rPr>
        <w:t>PBS).</w:t>
      </w:r>
    </w:p>
    <w:p w:rsidR="000B4D64" w:rsidRPr="00B81807" w:rsidRDefault="000B4D64" w:rsidP="00B81807">
      <w:pPr>
        <w:spacing w:after="0" w:line="240" w:lineRule="auto"/>
        <w:jc w:val="both"/>
        <w:rPr>
          <w:rFonts w:ascii="Times New Roman" w:hAnsi="Times New Roman" w:cs="Times New Roman"/>
          <w:sz w:val="23"/>
          <w:szCs w:val="23"/>
        </w:rPr>
      </w:pPr>
    </w:p>
    <w:p w:rsidR="000B4D64" w:rsidRPr="00B81807" w:rsidRDefault="000B4D64" w:rsidP="00B81807">
      <w:pPr>
        <w:spacing w:after="0" w:line="240" w:lineRule="auto"/>
        <w:jc w:val="both"/>
        <w:rPr>
          <w:rFonts w:ascii="Times New Roman" w:hAnsi="Times New Roman" w:cs="Times New Roman"/>
          <w:sz w:val="23"/>
          <w:szCs w:val="23"/>
        </w:rPr>
      </w:pPr>
      <w:r w:rsidRPr="00B81807">
        <w:rPr>
          <w:rFonts w:ascii="Times New Roman" w:hAnsi="Times New Roman" w:cs="Times New Roman"/>
          <w:sz w:val="23"/>
          <w:szCs w:val="23"/>
        </w:rPr>
        <w:t>Dikarenakan kesehatan merupakan permasalahan yang penting dan mendapatkan perhatian yang besar dari pemerintah Australia, khususnya penyakit asma, maka dari itu pemerintah Australia memutuskan menjalin kerjasama dengan Amerika Serikat karena diharapkan dapat memberikan inovasi di sektor industri farmasi di Australia. Penyakit asma merupakan ppenyakit yang banyak di derita oleh masyarakat Australia dan menjadi satu dari sepuluh alasan masyarakat Australia mengunjungi dokter,</w:t>
      </w:r>
    </w:p>
    <w:p w:rsidR="000B4D64" w:rsidRPr="00B81807" w:rsidRDefault="000B4D64" w:rsidP="00B81807">
      <w:pPr>
        <w:spacing w:after="0" w:line="240" w:lineRule="auto"/>
        <w:jc w:val="both"/>
        <w:rPr>
          <w:rFonts w:ascii="Times New Roman" w:hAnsi="Times New Roman" w:cs="Times New Roman"/>
          <w:sz w:val="23"/>
          <w:szCs w:val="23"/>
        </w:rPr>
      </w:pPr>
    </w:p>
    <w:p w:rsidR="000B4D64" w:rsidRPr="00B81807" w:rsidRDefault="000B4D64" w:rsidP="00B81807">
      <w:pPr>
        <w:spacing w:after="0" w:line="240" w:lineRule="auto"/>
        <w:jc w:val="center"/>
        <w:rPr>
          <w:rFonts w:ascii="Times New Roman" w:hAnsi="Times New Roman" w:cs="Times New Roman"/>
          <w:b/>
          <w:sz w:val="23"/>
          <w:szCs w:val="23"/>
        </w:rPr>
      </w:pPr>
      <w:r w:rsidRPr="00B81807">
        <w:rPr>
          <w:rFonts w:ascii="Times New Roman" w:hAnsi="Times New Roman" w:cs="Times New Roman"/>
          <w:b/>
          <w:sz w:val="23"/>
          <w:szCs w:val="23"/>
        </w:rPr>
        <w:t>Perbandingan Penderita Penyakit di Australia Tahun 2016</w:t>
      </w:r>
    </w:p>
    <w:p w:rsidR="000B4D64" w:rsidRPr="00B81807" w:rsidRDefault="000B4D64" w:rsidP="00B81807">
      <w:pPr>
        <w:pStyle w:val="ListParagraph"/>
        <w:spacing w:after="0" w:line="240" w:lineRule="auto"/>
        <w:ind w:left="0"/>
        <w:jc w:val="center"/>
        <w:rPr>
          <w:rFonts w:ascii="Times New Roman" w:hAnsi="Times New Roman" w:cs="Times New Roman"/>
          <w:b/>
          <w:sz w:val="23"/>
          <w:szCs w:val="23"/>
        </w:rPr>
      </w:pPr>
    </w:p>
    <w:tbl>
      <w:tblPr>
        <w:tblStyle w:val="TableGrid"/>
        <w:tblW w:w="0" w:type="auto"/>
        <w:tblInd w:w="426" w:type="dxa"/>
        <w:tblLook w:val="04A0"/>
      </w:tblPr>
      <w:tblGrid>
        <w:gridCol w:w="598"/>
        <w:gridCol w:w="1637"/>
        <w:gridCol w:w="1260"/>
        <w:gridCol w:w="1250"/>
        <w:gridCol w:w="1454"/>
        <w:gridCol w:w="1528"/>
      </w:tblGrid>
      <w:tr w:rsidR="000B4D64" w:rsidRPr="00B81807" w:rsidTr="002D02F3">
        <w:trPr>
          <w:trHeight w:val="1114"/>
        </w:trPr>
        <w:tc>
          <w:tcPr>
            <w:tcW w:w="600" w:type="dxa"/>
            <w:vMerge w:val="restart"/>
            <w:vAlign w:val="center"/>
          </w:tcPr>
          <w:p w:rsidR="000B4D64" w:rsidRPr="00B81807" w:rsidRDefault="000B4D64" w:rsidP="00B81807">
            <w:pPr>
              <w:pStyle w:val="ListParagraph"/>
              <w:ind w:left="0"/>
              <w:jc w:val="center"/>
              <w:rPr>
                <w:rFonts w:ascii="Times New Roman" w:hAnsi="Times New Roman" w:cs="Times New Roman"/>
                <w:b/>
                <w:sz w:val="23"/>
                <w:szCs w:val="23"/>
              </w:rPr>
            </w:pPr>
            <w:r w:rsidRPr="00B81807">
              <w:rPr>
                <w:rFonts w:ascii="Times New Roman" w:hAnsi="Times New Roman" w:cs="Times New Roman"/>
                <w:b/>
                <w:sz w:val="23"/>
                <w:szCs w:val="23"/>
              </w:rPr>
              <w:t>No.</w:t>
            </w:r>
          </w:p>
        </w:tc>
        <w:tc>
          <w:tcPr>
            <w:tcW w:w="1663" w:type="dxa"/>
            <w:vMerge w:val="restart"/>
            <w:vAlign w:val="center"/>
          </w:tcPr>
          <w:p w:rsidR="000B4D64" w:rsidRPr="00B81807" w:rsidRDefault="000B4D64" w:rsidP="00B81807">
            <w:pPr>
              <w:pStyle w:val="ListParagraph"/>
              <w:ind w:left="0"/>
              <w:jc w:val="center"/>
              <w:rPr>
                <w:rFonts w:ascii="Times New Roman" w:hAnsi="Times New Roman" w:cs="Times New Roman"/>
                <w:b/>
                <w:sz w:val="23"/>
                <w:szCs w:val="23"/>
              </w:rPr>
            </w:pPr>
            <w:r w:rsidRPr="00B81807">
              <w:rPr>
                <w:rFonts w:ascii="Times New Roman" w:hAnsi="Times New Roman" w:cs="Times New Roman"/>
                <w:b/>
                <w:sz w:val="23"/>
                <w:szCs w:val="23"/>
              </w:rPr>
              <w:t>Nama Penyakit</w:t>
            </w:r>
          </w:p>
        </w:tc>
        <w:tc>
          <w:tcPr>
            <w:tcW w:w="1275" w:type="dxa"/>
            <w:vMerge w:val="restart"/>
            <w:vAlign w:val="center"/>
          </w:tcPr>
          <w:p w:rsidR="000B4D64" w:rsidRPr="00B81807" w:rsidRDefault="000B4D64" w:rsidP="00B81807">
            <w:pPr>
              <w:pStyle w:val="ListParagraph"/>
              <w:ind w:left="0"/>
              <w:jc w:val="center"/>
              <w:rPr>
                <w:rFonts w:ascii="Times New Roman" w:hAnsi="Times New Roman" w:cs="Times New Roman"/>
                <w:b/>
                <w:sz w:val="23"/>
                <w:szCs w:val="23"/>
              </w:rPr>
            </w:pPr>
            <w:r w:rsidRPr="00B81807">
              <w:rPr>
                <w:rFonts w:ascii="Times New Roman" w:hAnsi="Times New Roman" w:cs="Times New Roman"/>
                <w:b/>
                <w:sz w:val="23"/>
                <w:szCs w:val="23"/>
              </w:rPr>
              <w:t>Wanita</w:t>
            </w:r>
          </w:p>
        </w:tc>
        <w:tc>
          <w:tcPr>
            <w:tcW w:w="1276" w:type="dxa"/>
            <w:vMerge w:val="restart"/>
            <w:vAlign w:val="center"/>
          </w:tcPr>
          <w:p w:rsidR="000B4D64" w:rsidRPr="00B81807" w:rsidRDefault="000B4D64" w:rsidP="00B81807">
            <w:pPr>
              <w:pStyle w:val="ListParagraph"/>
              <w:ind w:left="0"/>
              <w:jc w:val="center"/>
              <w:rPr>
                <w:rFonts w:ascii="Times New Roman" w:hAnsi="Times New Roman" w:cs="Times New Roman"/>
                <w:b/>
                <w:sz w:val="23"/>
                <w:szCs w:val="23"/>
              </w:rPr>
            </w:pPr>
            <w:r w:rsidRPr="00B81807">
              <w:rPr>
                <w:rFonts w:ascii="Times New Roman" w:hAnsi="Times New Roman" w:cs="Times New Roman"/>
                <w:b/>
                <w:sz w:val="23"/>
                <w:szCs w:val="23"/>
              </w:rPr>
              <w:t>Pria</w:t>
            </w:r>
          </w:p>
        </w:tc>
        <w:tc>
          <w:tcPr>
            <w:tcW w:w="3021" w:type="dxa"/>
            <w:gridSpan w:val="2"/>
            <w:vAlign w:val="center"/>
          </w:tcPr>
          <w:p w:rsidR="000B4D64" w:rsidRPr="00B81807" w:rsidRDefault="000B4D64" w:rsidP="00B81807">
            <w:pPr>
              <w:pStyle w:val="ListParagraph"/>
              <w:ind w:left="0"/>
              <w:jc w:val="center"/>
              <w:rPr>
                <w:rFonts w:ascii="Times New Roman" w:hAnsi="Times New Roman" w:cs="Times New Roman"/>
                <w:b/>
                <w:sz w:val="23"/>
                <w:szCs w:val="23"/>
              </w:rPr>
            </w:pPr>
            <w:r w:rsidRPr="00B81807">
              <w:rPr>
                <w:rFonts w:ascii="Times New Roman" w:hAnsi="Times New Roman" w:cs="Times New Roman"/>
                <w:b/>
                <w:sz w:val="23"/>
                <w:szCs w:val="23"/>
              </w:rPr>
              <w:t>Anak-Anak</w:t>
            </w:r>
          </w:p>
        </w:tc>
      </w:tr>
      <w:tr w:rsidR="000B4D64" w:rsidRPr="00B81807" w:rsidTr="002D02F3">
        <w:tc>
          <w:tcPr>
            <w:tcW w:w="600" w:type="dxa"/>
            <w:vMerge/>
          </w:tcPr>
          <w:p w:rsidR="000B4D64" w:rsidRPr="00B81807" w:rsidRDefault="000B4D64" w:rsidP="00B81807">
            <w:pPr>
              <w:pStyle w:val="ListParagraph"/>
              <w:ind w:left="0"/>
              <w:jc w:val="both"/>
              <w:rPr>
                <w:rFonts w:ascii="Times New Roman" w:hAnsi="Times New Roman" w:cs="Times New Roman"/>
                <w:b/>
                <w:sz w:val="23"/>
                <w:szCs w:val="23"/>
              </w:rPr>
            </w:pPr>
          </w:p>
        </w:tc>
        <w:tc>
          <w:tcPr>
            <w:tcW w:w="1663" w:type="dxa"/>
            <w:vMerge/>
          </w:tcPr>
          <w:p w:rsidR="000B4D64" w:rsidRPr="00B81807" w:rsidRDefault="000B4D64" w:rsidP="00B81807">
            <w:pPr>
              <w:pStyle w:val="ListParagraph"/>
              <w:ind w:left="0"/>
              <w:jc w:val="both"/>
              <w:rPr>
                <w:rFonts w:ascii="Times New Roman" w:hAnsi="Times New Roman" w:cs="Times New Roman"/>
                <w:b/>
                <w:sz w:val="23"/>
                <w:szCs w:val="23"/>
              </w:rPr>
            </w:pPr>
          </w:p>
        </w:tc>
        <w:tc>
          <w:tcPr>
            <w:tcW w:w="1275" w:type="dxa"/>
            <w:vMerge/>
          </w:tcPr>
          <w:p w:rsidR="000B4D64" w:rsidRPr="00B81807" w:rsidRDefault="000B4D64" w:rsidP="00B81807">
            <w:pPr>
              <w:pStyle w:val="ListParagraph"/>
              <w:ind w:left="0"/>
              <w:jc w:val="center"/>
              <w:rPr>
                <w:rFonts w:ascii="Times New Roman" w:hAnsi="Times New Roman" w:cs="Times New Roman"/>
                <w:b/>
                <w:sz w:val="23"/>
                <w:szCs w:val="23"/>
              </w:rPr>
            </w:pPr>
          </w:p>
        </w:tc>
        <w:tc>
          <w:tcPr>
            <w:tcW w:w="1276" w:type="dxa"/>
            <w:vMerge/>
          </w:tcPr>
          <w:p w:rsidR="000B4D64" w:rsidRPr="00B81807" w:rsidRDefault="000B4D64" w:rsidP="00B81807">
            <w:pPr>
              <w:pStyle w:val="ListParagraph"/>
              <w:ind w:left="0"/>
              <w:jc w:val="center"/>
              <w:rPr>
                <w:rFonts w:ascii="Times New Roman" w:hAnsi="Times New Roman" w:cs="Times New Roman"/>
                <w:b/>
                <w:sz w:val="23"/>
                <w:szCs w:val="23"/>
              </w:rPr>
            </w:pPr>
          </w:p>
        </w:tc>
        <w:tc>
          <w:tcPr>
            <w:tcW w:w="1485" w:type="dxa"/>
            <w:vAlign w:val="center"/>
          </w:tcPr>
          <w:p w:rsidR="000B4D64" w:rsidRPr="00B81807" w:rsidRDefault="000B4D64" w:rsidP="00B81807">
            <w:pPr>
              <w:pStyle w:val="ListParagraph"/>
              <w:ind w:left="0"/>
              <w:jc w:val="center"/>
              <w:rPr>
                <w:rFonts w:ascii="Times New Roman" w:hAnsi="Times New Roman" w:cs="Times New Roman"/>
                <w:b/>
                <w:sz w:val="23"/>
                <w:szCs w:val="23"/>
              </w:rPr>
            </w:pPr>
            <w:r w:rsidRPr="00B81807">
              <w:rPr>
                <w:rFonts w:ascii="Times New Roman" w:hAnsi="Times New Roman" w:cs="Times New Roman"/>
                <w:b/>
                <w:sz w:val="23"/>
                <w:szCs w:val="23"/>
              </w:rPr>
              <w:t>Laki-Laki</w:t>
            </w:r>
          </w:p>
        </w:tc>
        <w:tc>
          <w:tcPr>
            <w:tcW w:w="1536" w:type="dxa"/>
            <w:vAlign w:val="center"/>
          </w:tcPr>
          <w:p w:rsidR="000B4D64" w:rsidRPr="00B81807" w:rsidRDefault="000B4D64" w:rsidP="00B81807">
            <w:pPr>
              <w:pStyle w:val="ListParagraph"/>
              <w:ind w:left="0"/>
              <w:jc w:val="center"/>
              <w:rPr>
                <w:rFonts w:ascii="Times New Roman" w:hAnsi="Times New Roman" w:cs="Times New Roman"/>
                <w:b/>
                <w:sz w:val="23"/>
                <w:szCs w:val="23"/>
              </w:rPr>
            </w:pPr>
            <w:r w:rsidRPr="00B81807">
              <w:rPr>
                <w:rFonts w:ascii="Times New Roman" w:hAnsi="Times New Roman" w:cs="Times New Roman"/>
                <w:b/>
                <w:sz w:val="23"/>
                <w:szCs w:val="23"/>
              </w:rPr>
              <w:t>Perempuan</w:t>
            </w:r>
          </w:p>
        </w:tc>
      </w:tr>
      <w:tr w:rsidR="000B4D64" w:rsidRPr="00B81807" w:rsidTr="002D02F3">
        <w:tc>
          <w:tcPr>
            <w:tcW w:w="600"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1.</w:t>
            </w:r>
          </w:p>
        </w:tc>
        <w:tc>
          <w:tcPr>
            <w:tcW w:w="1663" w:type="dxa"/>
            <w:vAlign w:val="center"/>
          </w:tcPr>
          <w:p w:rsidR="000B4D64" w:rsidRPr="00B81807" w:rsidRDefault="000B4D64" w:rsidP="00B81807">
            <w:pPr>
              <w:pStyle w:val="ListParagraph"/>
              <w:ind w:left="0"/>
              <w:rPr>
                <w:rFonts w:ascii="Times New Roman" w:hAnsi="Times New Roman" w:cs="Times New Roman"/>
                <w:sz w:val="23"/>
                <w:szCs w:val="23"/>
              </w:rPr>
            </w:pPr>
            <w:r w:rsidRPr="00B81807">
              <w:rPr>
                <w:rFonts w:ascii="Times New Roman" w:hAnsi="Times New Roman" w:cs="Times New Roman"/>
                <w:sz w:val="23"/>
                <w:szCs w:val="23"/>
              </w:rPr>
              <w:t>Asma</w:t>
            </w:r>
          </w:p>
        </w:tc>
        <w:tc>
          <w:tcPr>
            <w:tcW w:w="1275"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54%</w:t>
            </w:r>
          </w:p>
        </w:tc>
        <w:tc>
          <w:tcPr>
            <w:tcW w:w="1276"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46%</w:t>
            </w:r>
          </w:p>
        </w:tc>
        <w:tc>
          <w:tcPr>
            <w:tcW w:w="1485"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7%-13%</w:t>
            </w:r>
          </w:p>
        </w:tc>
        <w:tc>
          <w:tcPr>
            <w:tcW w:w="1536"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5,4%-10%</w:t>
            </w:r>
          </w:p>
        </w:tc>
      </w:tr>
      <w:tr w:rsidR="000B4D64" w:rsidRPr="00B81807" w:rsidTr="002D02F3">
        <w:tc>
          <w:tcPr>
            <w:tcW w:w="600"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2.</w:t>
            </w:r>
          </w:p>
        </w:tc>
        <w:tc>
          <w:tcPr>
            <w:tcW w:w="1663" w:type="dxa"/>
            <w:vAlign w:val="center"/>
          </w:tcPr>
          <w:p w:rsidR="000B4D64" w:rsidRPr="00B81807" w:rsidRDefault="000B4D64" w:rsidP="00B81807">
            <w:pPr>
              <w:pStyle w:val="ListParagraph"/>
              <w:ind w:left="0"/>
              <w:rPr>
                <w:rFonts w:ascii="Times New Roman" w:hAnsi="Times New Roman" w:cs="Times New Roman"/>
                <w:sz w:val="23"/>
                <w:szCs w:val="23"/>
              </w:rPr>
            </w:pPr>
            <w:r w:rsidRPr="00B81807">
              <w:rPr>
                <w:rFonts w:ascii="Times New Roman" w:hAnsi="Times New Roman" w:cs="Times New Roman"/>
                <w:sz w:val="23"/>
                <w:szCs w:val="23"/>
              </w:rPr>
              <w:t>Jantung</w:t>
            </w:r>
          </w:p>
        </w:tc>
        <w:tc>
          <w:tcPr>
            <w:tcW w:w="1275"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50%</w:t>
            </w:r>
          </w:p>
        </w:tc>
        <w:tc>
          <w:tcPr>
            <w:tcW w:w="1276"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42%</w:t>
            </w:r>
          </w:p>
        </w:tc>
        <w:tc>
          <w:tcPr>
            <w:tcW w:w="1485"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12.2%</w:t>
            </w:r>
          </w:p>
        </w:tc>
        <w:tc>
          <w:tcPr>
            <w:tcW w:w="1536"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7,3%</w:t>
            </w:r>
          </w:p>
        </w:tc>
      </w:tr>
      <w:tr w:rsidR="000B4D64" w:rsidRPr="00B81807" w:rsidTr="002D02F3">
        <w:tc>
          <w:tcPr>
            <w:tcW w:w="600"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3.</w:t>
            </w:r>
          </w:p>
        </w:tc>
        <w:tc>
          <w:tcPr>
            <w:tcW w:w="1663" w:type="dxa"/>
            <w:vAlign w:val="center"/>
          </w:tcPr>
          <w:p w:rsidR="000B4D64" w:rsidRPr="00B81807" w:rsidRDefault="000B4D64" w:rsidP="00B81807">
            <w:pPr>
              <w:pStyle w:val="ListParagraph"/>
              <w:ind w:left="0"/>
              <w:rPr>
                <w:rFonts w:ascii="Times New Roman" w:hAnsi="Times New Roman" w:cs="Times New Roman"/>
                <w:sz w:val="23"/>
                <w:szCs w:val="23"/>
              </w:rPr>
            </w:pPr>
            <w:r w:rsidRPr="00B81807">
              <w:rPr>
                <w:rFonts w:ascii="Times New Roman" w:hAnsi="Times New Roman" w:cs="Times New Roman"/>
                <w:sz w:val="23"/>
                <w:szCs w:val="23"/>
              </w:rPr>
              <w:t>Stroke</w:t>
            </w:r>
          </w:p>
        </w:tc>
        <w:tc>
          <w:tcPr>
            <w:tcW w:w="1275"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40%</w:t>
            </w:r>
          </w:p>
        </w:tc>
        <w:tc>
          <w:tcPr>
            <w:tcW w:w="1276"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32%</w:t>
            </w:r>
          </w:p>
        </w:tc>
        <w:tc>
          <w:tcPr>
            <w:tcW w:w="1485"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5,2%</w:t>
            </w:r>
          </w:p>
        </w:tc>
        <w:tc>
          <w:tcPr>
            <w:tcW w:w="1536"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3,5%</w:t>
            </w:r>
          </w:p>
        </w:tc>
      </w:tr>
      <w:tr w:rsidR="000B4D64" w:rsidRPr="00B81807" w:rsidTr="002D02F3">
        <w:tc>
          <w:tcPr>
            <w:tcW w:w="600"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4.</w:t>
            </w:r>
          </w:p>
        </w:tc>
        <w:tc>
          <w:tcPr>
            <w:tcW w:w="1663" w:type="dxa"/>
            <w:vAlign w:val="center"/>
          </w:tcPr>
          <w:p w:rsidR="000B4D64" w:rsidRPr="00B81807" w:rsidRDefault="000B4D64" w:rsidP="00B81807">
            <w:pPr>
              <w:pStyle w:val="ListParagraph"/>
              <w:ind w:left="0"/>
              <w:rPr>
                <w:rFonts w:ascii="Times New Roman" w:hAnsi="Times New Roman" w:cs="Times New Roman"/>
                <w:sz w:val="23"/>
                <w:szCs w:val="23"/>
              </w:rPr>
            </w:pPr>
            <w:r w:rsidRPr="00B81807">
              <w:rPr>
                <w:rFonts w:ascii="Times New Roman" w:hAnsi="Times New Roman" w:cs="Times New Roman"/>
                <w:sz w:val="23"/>
                <w:szCs w:val="23"/>
              </w:rPr>
              <w:t>Kanker</w:t>
            </w:r>
          </w:p>
        </w:tc>
        <w:tc>
          <w:tcPr>
            <w:tcW w:w="1275"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10%-12%</w:t>
            </w:r>
          </w:p>
        </w:tc>
        <w:tc>
          <w:tcPr>
            <w:tcW w:w="1276" w:type="dxa"/>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30%-40%</w:t>
            </w:r>
          </w:p>
        </w:tc>
        <w:tc>
          <w:tcPr>
            <w:tcW w:w="1485"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3,7%</w:t>
            </w:r>
          </w:p>
        </w:tc>
        <w:tc>
          <w:tcPr>
            <w:tcW w:w="1536" w:type="dxa"/>
            <w:vAlign w:val="center"/>
          </w:tcPr>
          <w:p w:rsidR="000B4D64" w:rsidRPr="00B81807" w:rsidRDefault="000B4D64" w:rsidP="00B81807">
            <w:pPr>
              <w:pStyle w:val="ListParagraph"/>
              <w:ind w:left="0"/>
              <w:jc w:val="center"/>
              <w:rPr>
                <w:rFonts w:ascii="Times New Roman" w:hAnsi="Times New Roman" w:cs="Times New Roman"/>
                <w:sz w:val="23"/>
                <w:szCs w:val="23"/>
              </w:rPr>
            </w:pPr>
            <w:r w:rsidRPr="00B81807">
              <w:rPr>
                <w:rFonts w:ascii="Times New Roman" w:hAnsi="Times New Roman" w:cs="Times New Roman"/>
                <w:sz w:val="23"/>
                <w:szCs w:val="23"/>
              </w:rPr>
              <w:t>3.5%</w:t>
            </w:r>
          </w:p>
        </w:tc>
      </w:tr>
    </w:tbl>
    <w:p w:rsidR="000B4D64" w:rsidRPr="00B81807" w:rsidRDefault="000B4D64" w:rsidP="00B81807">
      <w:pPr>
        <w:pStyle w:val="ListParagraph"/>
        <w:spacing w:after="0" w:line="240" w:lineRule="auto"/>
        <w:ind w:left="0" w:firstLine="567"/>
        <w:jc w:val="both"/>
        <w:rPr>
          <w:rFonts w:ascii="Times New Roman" w:hAnsi="Times New Roman" w:cs="Times New Roman"/>
          <w:sz w:val="23"/>
          <w:szCs w:val="23"/>
        </w:rPr>
      </w:pPr>
      <w:r w:rsidRPr="00B81807">
        <w:rPr>
          <w:rFonts w:ascii="Times New Roman" w:hAnsi="Times New Roman" w:cs="Times New Roman"/>
          <w:i/>
          <w:sz w:val="23"/>
          <w:szCs w:val="23"/>
        </w:rPr>
        <w:t>Sumber :</w:t>
      </w:r>
      <w:r w:rsidRPr="00B81807">
        <w:rPr>
          <w:rFonts w:ascii="Times New Roman" w:hAnsi="Times New Roman" w:cs="Times New Roman"/>
          <w:sz w:val="23"/>
          <w:szCs w:val="23"/>
        </w:rPr>
        <w:t xml:space="preserve"> diolah dari berbagai sumber</w:t>
      </w:r>
    </w:p>
    <w:p w:rsidR="000B4D64" w:rsidRPr="00B81807" w:rsidRDefault="000B4D64" w:rsidP="00B81807">
      <w:pPr>
        <w:pStyle w:val="ListParagraph"/>
        <w:spacing w:after="0" w:line="240" w:lineRule="auto"/>
        <w:ind w:left="0"/>
        <w:jc w:val="both"/>
        <w:rPr>
          <w:rFonts w:ascii="Times New Roman" w:hAnsi="Times New Roman" w:cs="Times New Roman"/>
          <w:sz w:val="23"/>
          <w:szCs w:val="23"/>
        </w:rPr>
      </w:pPr>
    </w:p>
    <w:p w:rsidR="000B4D64" w:rsidRPr="00B81807" w:rsidRDefault="000B4D64" w:rsidP="00B81807">
      <w:pPr>
        <w:pStyle w:val="ListParagraph"/>
        <w:spacing w:after="0" w:line="240" w:lineRule="auto"/>
        <w:ind w:left="0"/>
        <w:jc w:val="both"/>
        <w:rPr>
          <w:rFonts w:ascii="Times New Roman" w:hAnsi="Times New Roman" w:cs="Times New Roman"/>
          <w:sz w:val="23"/>
          <w:szCs w:val="23"/>
        </w:rPr>
      </w:pPr>
      <w:r w:rsidRPr="00B81807">
        <w:rPr>
          <w:rFonts w:ascii="Times New Roman" w:hAnsi="Times New Roman" w:cs="Times New Roman"/>
          <w:sz w:val="23"/>
          <w:szCs w:val="23"/>
        </w:rPr>
        <w:t xml:space="preserve">Pemerintah Australia melalui </w:t>
      </w:r>
      <w:r w:rsidRPr="00B81807">
        <w:rPr>
          <w:rFonts w:ascii="Times New Roman" w:hAnsi="Times New Roman" w:cs="Times New Roman"/>
          <w:i/>
          <w:sz w:val="23"/>
          <w:szCs w:val="23"/>
        </w:rPr>
        <w:t xml:space="preserve">Department of Affairs and Trade </w:t>
      </w:r>
      <w:r w:rsidRPr="00B81807">
        <w:rPr>
          <w:rFonts w:ascii="Times New Roman" w:hAnsi="Times New Roman" w:cs="Times New Roman"/>
          <w:sz w:val="23"/>
          <w:szCs w:val="23"/>
        </w:rPr>
        <w:t>(DFAT) berusaha mengenalkan AUSFTA pada masyarakat Australia dan dunia internasional dengan mengunggah informasi dasar dan publikasi tentang AUSFTA. Pemerintah Australia mengatakan kerjasama ini akan memberikan inovasi di sektor industri farmasi di Australia. Karena perusahaan-perusahaan obat di tuntut untuk melakukan penelitian dan pengembangan di sktor industri farmasi guna meningkatkan kualitas dan mutu obat.</w:t>
      </w:r>
    </w:p>
    <w:p w:rsidR="000B4D64" w:rsidRPr="00B81807" w:rsidRDefault="000B4D64" w:rsidP="00B81807">
      <w:pPr>
        <w:pStyle w:val="ListParagraph"/>
        <w:spacing w:after="0" w:line="240" w:lineRule="auto"/>
        <w:ind w:left="0"/>
        <w:jc w:val="both"/>
        <w:rPr>
          <w:rFonts w:ascii="Times New Roman" w:hAnsi="Times New Roman" w:cs="Times New Roman"/>
          <w:sz w:val="23"/>
          <w:szCs w:val="23"/>
        </w:rPr>
      </w:pPr>
    </w:p>
    <w:p w:rsidR="000B4D64" w:rsidRPr="00B81807" w:rsidRDefault="000B4D64" w:rsidP="00B81807">
      <w:pPr>
        <w:pStyle w:val="ListParagraph"/>
        <w:spacing w:after="0" w:line="240" w:lineRule="auto"/>
        <w:ind w:left="0"/>
        <w:jc w:val="both"/>
        <w:rPr>
          <w:rFonts w:ascii="Times New Roman" w:hAnsi="Times New Roman" w:cs="Times New Roman"/>
          <w:sz w:val="23"/>
          <w:szCs w:val="23"/>
        </w:rPr>
      </w:pPr>
      <w:r w:rsidRPr="00B81807">
        <w:rPr>
          <w:rFonts w:ascii="Times New Roman" w:hAnsi="Times New Roman" w:cs="Times New Roman"/>
          <w:sz w:val="23"/>
          <w:szCs w:val="23"/>
        </w:rPr>
        <w:t xml:space="preserve">Akan tetapi salah satu organisasi </w:t>
      </w:r>
      <w:r w:rsidRPr="00B81807">
        <w:rPr>
          <w:rFonts w:ascii="Times New Roman" w:hAnsi="Times New Roman" w:cs="Times New Roman"/>
          <w:i/>
          <w:sz w:val="23"/>
          <w:szCs w:val="23"/>
        </w:rPr>
        <w:t>Australia Fair Trade and Investment Network</w:t>
      </w:r>
      <w:r w:rsidRPr="00B81807">
        <w:rPr>
          <w:rFonts w:ascii="Times New Roman" w:hAnsi="Times New Roman" w:cs="Times New Roman"/>
          <w:sz w:val="23"/>
          <w:szCs w:val="23"/>
        </w:rPr>
        <w:t xml:space="preserve"> (AFTINET) mengatakan pemerintah Australia tidak terus terang pada masyarakat Australia mengenai dampak negative yang mungkin diterima Australia apabila menerapkan kerjasama ini.AFTINET bersama kelompok kesehatan masyarakat, gereja, buruh Serikat (Unions), pensiunan dan lingkungan berkampanye melawan kerjasama ini.</w:t>
      </w:r>
    </w:p>
    <w:p w:rsidR="000B4D64" w:rsidRPr="00B81807" w:rsidRDefault="000B4D64" w:rsidP="00B81807">
      <w:pPr>
        <w:pStyle w:val="ListParagraph"/>
        <w:spacing w:after="0" w:line="240" w:lineRule="auto"/>
        <w:ind w:left="0"/>
        <w:jc w:val="both"/>
        <w:rPr>
          <w:rFonts w:ascii="Times New Roman" w:hAnsi="Times New Roman" w:cs="Times New Roman"/>
          <w:sz w:val="23"/>
          <w:szCs w:val="23"/>
        </w:rPr>
      </w:pPr>
    </w:p>
    <w:p w:rsidR="00A9786B" w:rsidRDefault="00A9786B" w:rsidP="00B81807">
      <w:pPr>
        <w:pStyle w:val="ListParagraph"/>
        <w:spacing w:after="0" w:line="240" w:lineRule="auto"/>
        <w:ind w:left="0"/>
        <w:jc w:val="both"/>
        <w:rPr>
          <w:rFonts w:ascii="Times New Roman" w:hAnsi="Times New Roman" w:cs="Times New Roman"/>
          <w:sz w:val="23"/>
          <w:szCs w:val="23"/>
        </w:rPr>
      </w:pPr>
    </w:p>
    <w:p w:rsidR="000B4D64" w:rsidRPr="00B81807" w:rsidRDefault="000B4D64" w:rsidP="00B81807">
      <w:pPr>
        <w:pStyle w:val="ListParagraph"/>
        <w:spacing w:after="0" w:line="240" w:lineRule="auto"/>
        <w:ind w:left="0"/>
        <w:jc w:val="both"/>
        <w:rPr>
          <w:rFonts w:ascii="Times New Roman" w:hAnsi="Times New Roman" w:cs="Times New Roman"/>
          <w:sz w:val="23"/>
          <w:szCs w:val="23"/>
        </w:rPr>
      </w:pPr>
      <w:r w:rsidRPr="00B81807">
        <w:rPr>
          <w:rFonts w:ascii="Times New Roman" w:hAnsi="Times New Roman" w:cs="Times New Roman"/>
          <w:sz w:val="23"/>
          <w:szCs w:val="23"/>
        </w:rPr>
        <w:lastRenderedPageBreak/>
        <w:t xml:space="preserve">Kekhawatiran AFTINET terhadap AUSFTA, yaitu: </w:t>
      </w:r>
      <w:r w:rsidRPr="00B81807">
        <w:rPr>
          <w:rFonts w:ascii="Times New Roman" w:hAnsi="Times New Roman" w:cs="Times New Roman"/>
          <w:i/>
          <w:sz w:val="23"/>
          <w:szCs w:val="23"/>
        </w:rPr>
        <w:t>pertama</w:t>
      </w:r>
      <w:r w:rsidRPr="00B81807">
        <w:rPr>
          <w:rFonts w:ascii="Times New Roman" w:hAnsi="Times New Roman" w:cs="Times New Roman"/>
          <w:sz w:val="23"/>
          <w:szCs w:val="23"/>
        </w:rPr>
        <w:t xml:space="preserve">, harga obat menjadi tinggi dikarenakan menyesuaikan harga obat di Amerika Serikat (www.aftinet.org.au, diakses 11 Maret </w:t>
      </w:r>
      <w:r w:rsidR="00B81807" w:rsidRPr="00B81807">
        <w:rPr>
          <w:rFonts w:ascii="Times New Roman" w:hAnsi="Times New Roman" w:cs="Times New Roman"/>
          <w:sz w:val="23"/>
          <w:szCs w:val="23"/>
        </w:rPr>
        <w:t>2017). Perbedaan harga obat antara Australia dan Amerika Serikat mengakibatkan naiknya harga obat di Australia, misalnya harga obat asma.</w:t>
      </w:r>
    </w:p>
    <w:p w:rsidR="00B81807" w:rsidRPr="00B81807" w:rsidRDefault="00B81807" w:rsidP="00B81807">
      <w:pPr>
        <w:pStyle w:val="ListParagraph"/>
        <w:spacing w:after="0" w:line="240" w:lineRule="auto"/>
        <w:ind w:left="0"/>
        <w:jc w:val="both"/>
        <w:rPr>
          <w:rFonts w:ascii="Times New Roman" w:hAnsi="Times New Roman" w:cs="Times New Roman"/>
          <w:sz w:val="23"/>
          <w:szCs w:val="23"/>
        </w:rPr>
      </w:pPr>
    </w:p>
    <w:p w:rsidR="00B81807" w:rsidRPr="00B81807" w:rsidRDefault="00B81807" w:rsidP="00B81807">
      <w:pPr>
        <w:pStyle w:val="ListParagraph"/>
        <w:spacing w:after="0" w:line="240" w:lineRule="auto"/>
        <w:ind w:left="0"/>
        <w:jc w:val="both"/>
        <w:rPr>
          <w:rFonts w:ascii="Times New Roman" w:hAnsi="Times New Roman" w:cs="Times New Roman"/>
          <w:sz w:val="23"/>
          <w:szCs w:val="23"/>
        </w:rPr>
      </w:pPr>
      <w:r w:rsidRPr="00B81807">
        <w:rPr>
          <w:rFonts w:ascii="Times New Roman" w:hAnsi="Times New Roman" w:cs="Times New Roman"/>
          <w:sz w:val="23"/>
          <w:szCs w:val="23"/>
        </w:rPr>
        <w:t>Bahkan sekitar ratusan masyarakat berkumpul, melakukan unjuk rasa di berbagai negara. Banyak artikel di media, lebih dari 700 pengajuan pertanyaan ke parlemen pada tahun 2004 dan ribuan surat, kartu pos dan email yang dikirim ke politikus untuk mempertanyakan atau meminta kejelasan mengenai dampak dari perjanjian kerjasama AUSFTA.</w:t>
      </w:r>
    </w:p>
    <w:p w:rsidR="00B81807" w:rsidRPr="00B81807" w:rsidRDefault="00B81807" w:rsidP="00B81807">
      <w:pPr>
        <w:pStyle w:val="ListParagraph"/>
        <w:spacing w:after="0" w:line="240" w:lineRule="auto"/>
        <w:ind w:left="0"/>
        <w:jc w:val="both"/>
        <w:rPr>
          <w:rFonts w:ascii="Times New Roman" w:hAnsi="Times New Roman" w:cs="Times New Roman"/>
          <w:sz w:val="23"/>
          <w:szCs w:val="23"/>
        </w:rPr>
      </w:pPr>
    </w:p>
    <w:p w:rsidR="00B81807" w:rsidRPr="00B81807" w:rsidRDefault="00B81807" w:rsidP="00B81807">
      <w:pPr>
        <w:pStyle w:val="ListParagraph"/>
        <w:spacing w:after="0" w:line="240" w:lineRule="auto"/>
        <w:ind w:left="0"/>
        <w:jc w:val="both"/>
        <w:rPr>
          <w:rFonts w:ascii="Times New Roman" w:hAnsi="Times New Roman" w:cs="Times New Roman"/>
          <w:sz w:val="23"/>
          <w:szCs w:val="23"/>
        </w:rPr>
      </w:pPr>
      <w:r w:rsidRPr="00B81807">
        <w:rPr>
          <w:rFonts w:ascii="Times New Roman" w:hAnsi="Times New Roman" w:cs="Times New Roman"/>
          <w:sz w:val="23"/>
          <w:szCs w:val="23"/>
        </w:rPr>
        <w:t xml:space="preserve">Tidak hanya itu saja, bahkan dukungan terhadap AUSFTA pun berubah, menurut hasil </w:t>
      </w:r>
      <w:r w:rsidRPr="00B81807">
        <w:rPr>
          <w:rFonts w:ascii="Times New Roman" w:hAnsi="Times New Roman" w:cs="Times New Roman"/>
          <w:i/>
          <w:sz w:val="23"/>
          <w:szCs w:val="23"/>
        </w:rPr>
        <w:t>polling</w:t>
      </w:r>
      <w:r w:rsidRPr="00B81807">
        <w:rPr>
          <w:rFonts w:ascii="Times New Roman" w:hAnsi="Times New Roman" w:cs="Times New Roman"/>
          <w:sz w:val="23"/>
          <w:szCs w:val="23"/>
        </w:rPr>
        <w:t xml:space="preserve"> yang dilakukan oleh Hawker Britton menunjukkan penurunan dalam dukungan terhadap AUSFTA, dari 65 persen sebelum negosiasi yang dimulai pada awal 2003 hingga 35 persen pada bulan Februari 2004 setelah adanya kesepakatan (www.aftinet.org.au, diakses 11 Maret 2017). Sedangkan menurut Lowy Institute </w:t>
      </w:r>
      <w:r w:rsidRPr="00B81807">
        <w:rPr>
          <w:rFonts w:ascii="Times New Roman" w:hAnsi="Times New Roman" w:cs="Times New Roman"/>
          <w:i/>
          <w:sz w:val="23"/>
          <w:szCs w:val="23"/>
        </w:rPr>
        <w:t>polling</w:t>
      </w:r>
      <w:r w:rsidRPr="00B81807">
        <w:rPr>
          <w:rFonts w:ascii="Times New Roman" w:hAnsi="Times New Roman" w:cs="Times New Roman"/>
          <w:sz w:val="23"/>
          <w:szCs w:val="23"/>
        </w:rPr>
        <w:t xml:space="preserve"> pada Februari 2005 menunjukkan hanya 34 persen yang mendukung perjanjian tersebut (www.aftinet.org.au, diakses 11 Maret 2017). Meskipun dukungan terhadap AUSFTA menurun, pemerintah Australia tetap melanjutkan perjanjian AUSFTA ini dengan harapan AUSFTA dapat melakukan perubahan di sektor industri farmasi di Australia.</w:t>
      </w:r>
    </w:p>
    <w:p w:rsidR="00B81807" w:rsidRPr="00B81807" w:rsidRDefault="00B81807" w:rsidP="00B81807">
      <w:pPr>
        <w:pStyle w:val="ListParagraph"/>
        <w:spacing w:after="0" w:line="240" w:lineRule="auto"/>
        <w:ind w:left="0"/>
        <w:jc w:val="both"/>
        <w:rPr>
          <w:rFonts w:ascii="Times New Roman" w:hAnsi="Times New Roman" w:cs="Times New Roman"/>
          <w:sz w:val="23"/>
          <w:szCs w:val="23"/>
        </w:rPr>
      </w:pPr>
    </w:p>
    <w:p w:rsidR="001B4755" w:rsidRDefault="001B4755" w:rsidP="001B4755">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Menurut data dari </w:t>
      </w:r>
      <w:r>
        <w:rPr>
          <w:rFonts w:ascii="Times New Roman" w:hAnsi="Times New Roman" w:cs="Times New Roman"/>
          <w:i/>
          <w:sz w:val="23"/>
          <w:szCs w:val="23"/>
        </w:rPr>
        <w:t>Australian Bureau of Statistics</w:t>
      </w:r>
      <w:r>
        <w:rPr>
          <w:rFonts w:ascii="Times New Roman" w:hAnsi="Times New Roman" w:cs="Times New Roman"/>
          <w:sz w:val="23"/>
          <w:szCs w:val="23"/>
        </w:rPr>
        <w:t xml:space="preserve"> (ABS) tahun 2007-2008 sekitar 9.9 persen dan tahun 2014-2015, ada sekitar 10.8 persen atau 2.5 juta penduduk Australia menderita penyakit asma (www.abs.gov.au, diakses 11 Maret 2017). Oleh karena itu, naiknya harga obat asma membuat masyarakat Australia keberakatan, pasien penderita asma akan mengeluarkan biaya yang lebih besar dari sebelumnya.</w:t>
      </w:r>
    </w:p>
    <w:p w:rsidR="001B4755" w:rsidRDefault="001B4755" w:rsidP="001B4755">
      <w:pPr>
        <w:pStyle w:val="ListParagraph"/>
        <w:spacing w:after="0" w:line="240" w:lineRule="auto"/>
        <w:ind w:left="0"/>
        <w:jc w:val="both"/>
        <w:rPr>
          <w:rFonts w:ascii="Times New Roman" w:hAnsi="Times New Roman" w:cs="Times New Roman"/>
          <w:sz w:val="23"/>
          <w:szCs w:val="23"/>
        </w:rPr>
      </w:pPr>
    </w:p>
    <w:p w:rsidR="001B4755" w:rsidRPr="001B4755" w:rsidRDefault="001B4755" w:rsidP="001B4755">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Menurut Organisasi Asma Australia menganalisa data dari </w:t>
      </w:r>
      <w:r w:rsidRPr="00B81807">
        <w:rPr>
          <w:rFonts w:ascii="Times New Roman" w:hAnsi="Times New Roman" w:cs="Times New Roman"/>
          <w:i/>
          <w:sz w:val="23"/>
          <w:szCs w:val="23"/>
        </w:rPr>
        <w:t>Pharmaceutical Benefits Scheme</w:t>
      </w:r>
      <w:r w:rsidRPr="00B81807">
        <w:rPr>
          <w:rFonts w:ascii="Times New Roman" w:hAnsi="Times New Roman" w:cs="Times New Roman"/>
          <w:sz w:val="23"/>
          <w:szCs w:val="23"/>
        </w:rPr>
        <w:t xml:space="preserve"> (PBS)</w:t>
      </w:r>
      <w:r>
        <w:rPr>
          <w:rFonts w:ascii="Times New Roman" w:hAnsi="Times New Roman" w:cs="Times New Roman"/>
          <w:sz w:val="23"/>
          <w:szCs w:val="23"/>
        </w:rPr>
        <w:t xml:space="preserve"> dan mendapati 82 persen resep obat-obatan pencegah asma tidak sepenuhnya ditebus oleh pasien alasannya karena faktor biaya, dimana pada dua jenis obat pencegah asma yang sering diresepkan dokter, pasien diharuskan membayar tambahan uang sebesar AUD$70-AUD$200 setiap bulannya (www.radioaustralia.net.au, diakses 11 Maret 2017). Dikarenakan harga obat yang mahal menurut Lembaga Asma Australia mengatakan banyak pasien asma mengandalkan obat penyemprot Ventolin karena harganya yang lebih murah.</w:t>
      </w:r>
    </w:p>
    <w:p w:rsidR="001B4755" w:rsidRDefault="001B4755" w:rsidP="00B81807">
      <w:pPr>
        <w:pStyle w:val="ListParagraph"/>
        <w:spacing w:after="0" w:line="240" w:lineRule="auto"/>
        <w:ind w:left="0"/>
        <w:jc w:val="both"/>
        <w:rPr>
          <w:rFonts w:ascii="Times New Roman" w:hAnsi="Times New Roman" w:cs="Times New Roman"/>
          <w:i/>
          <w:sz w:val="23"/>
          <w:szCs w:val="23"/>
        </w:rPr>
      </w:pPr>
    </w:p>
    <w:p w:rsidR="00B81807" w:rsidRPr="00B81807" w:rsidRDefault="00B81807" w:rsidP="00B81807">
      <w:pPr>
        <w:pStyle w:val="ListParagraph"/>
        <w:spacing w:after="0" w:line="240" w:lineRule="auto"/>
        <w:ind w:left="0"/>
        <w:jc w:val="both"/>
        <w:rPr>
          <w:rFonts w:ascii="Times New Roman" w:hAnsi="Times New Roman" w:cs="Times New Roman"/>
          <w:sz w:val="23"/>
          <w:szCs w:val="23"/>
        </w:rPr>
      </w:pPr>
      <w:r w:rsidRPr="00B81807">
        <w:rPr>
          <w:rFonts w:ascii="Times New Roman" w:hAnsi="Times New Roman" w:cs="Times New Roman"/>
          <w:i/>
          <w:sz w:val="23"/>
          <w:szCs w:val="23"/>
        </w:rPr>
        <w:t>Kedua</w:t>
      </w:r>
      <w:r w:rsidRPr="00B81807">
        <w:rPr>
          <w:rFonts w:ascii="Times New Roman" w:hAnsi="Times New Roman" w:cs="Times New Roman"/>
          <w:sz w:val="23"/>
          <w:szCs w:val="23"/>
        </w:rPr>
        <w:t xml:space="preserve">, adanya perubahan dalam prose pendataan obat-obatan dalam </w:t>
      </w:r>
      <w:r w:rsidRPr="00B81807">
        <w:rPr>
          <w:rFonts w:ascii="Times New Roman" w:hAnsi="Times New Roman" w:cs="Times New Roman"/>
          <w:i/>
          <w:sz w:val="23"/>
          <w:szCs w:val="23"/>
        </w:rPr>
        <w:t>Pharmaceutical Benefits Scheme</w:t>
      </w:r>
      <w:r w:rsidRPr="00B81807">
        <w:rPr>
          <w:rFonts w:ascii="Times New Roman" w:hAnsi="Times New Roman" w:cs="Times New Roman"/>
          <w:sz w:val="23"/>
          <w:szCs w:val="23"/>
        </w:rPr>
        <w:t xml:space="preserve"> (PBS). Sebelum adanya </w:t>
      </w:r>
      <w:r w:rsidRPr="00B81807">
        <w:rPr>
          <w:rFonts w:ascii="Times New Roman" w:hAnsi="Times New Roman" w:cs="Times New Roman"/>
          <w:i/>
          <w:sz w:val="23"/>
          <w:szCs w:val="23"/>
        </w:rPr>
        <w:t>Australia-United States Free Trade Agreement</w:t>
      </w:r>
      <w:r w:rsidRPr="00B81807">
        <w:rPr>
          <w:rFonts w:ascii="Times New Roman" w:hAnsi="Times New Roman" w:cs="Times New Roman"/>
          <w:sz w:val="23"/>
          <w:szCs w:val="23"/>
        </w:rPr>
        <w:t xml:space="preserve"> (AUSFTA), obat-obatan hak paten dan obat-obatan generik tidak boleh beredar secara bersamaan sebelum masa obat hak paten kedaluwarsa. Akan tetapi hal ini berubah setelah adanya AUSFTA.</w:t>
      </w:r>
    </w:p>
    <w:p w:rsidR="00B81807" w:rsidRPr="00B81807" w:rsidRDefault="00B81807" w:rsidP="00B81807">
      <w:pPr>
        <w:pStyle w:val="ListParagraph"/>
        <w:spacing w:after="0" w:line="240" w:lineRule="auto"/>
        <w:ind w:left="0"/>
        <w:jc w:val="both"/>
        <w:rPr>
          <w:rFonts w:ascii="Times New Roman" w:hAnsi="Times New Roman" w:cs="Times New Roman"/>
          <w:sz w:val="23"/>
          <w:szCs w:val="23"/>
        </w:rPr>
      </w:pPr>
    </w:p>
    <w:p w:rsidR="00B81807" w:rsidRDefault="00B81807" w:rsidP="00B81807">
      <w:pPr>
        <w:pStyle w:val="ListParagraph"/>
        <w:spacing w:after="0" w:line="240" w:lineRule="auto"/>
        <w:ind w:left="0"/>
        <w:jc w:val="both"/>
        <w:rPr>
          <w:rFonts w:ascii="Times New Roman" w:hAnsi="Times New Roman" w:cs="Times New Roman"/>
          <w:sz w:val="23"/>
          <w:szCs w:val="23"/>
        </w:rPr>
      </w:pPr>
      <w:r w:rsidRPr="00B81807">
        <w:rPr>
          <w:rFonts w:ascii="Times New Roman" w:hAnsi="Times New Roman" w:cs="Times New Roman"/>
          <w:sz w:val="23"/>
          <w:szCs w:val="23"/>
        </w:rPr>
        <w:t xml:space="preserve">Setelah adanya </w:t>
      </w:r>
      <w:r w:rsidRPr="00B81807">
        <w:rPr>
          <w:rFonts w:ascii="Times New Roman" w:hAnsi="Times New Roman" w:cs="Times New Roman"/>
          <w:i/>
          <w:sz w:val="23"/>
          <w:szCs w:val="23"/>
        </w:rPr>
        <w:t>Australia-United States Free Trade Agreement</w:t>
      </w:r>
      <w:r w:rsidRPr="00B81807">
        <w:rPr>
          <w:rFonts w:ascii="Times New Roman" w:hAnsi="Times New Roman" w:cs="Times New Roman"/>
          <w:sz w:val="23"/>
          <w:szCs w:val="23"/>
        </w:rPr>
        <w:t xml:space="preserve"> (AUSFTA), perushaan-perusahaan farmasi obat generic mendapatkan batu loncatan dikarenakan AUSFTA memberikan izin untuk memperkenalkan atau mempasarkan obat-obatan generik bersamaan dengan obat-obatan hak paten.</w:t>
      </w:r>
    </w:p>
    <w:p w:rsidR="00B81807" w:rsidRDefault="00B81807" w:rsidP="00B81807">
      <w:pPr>
        <w:pStyle w:val="ListParagraph"/>
        <w:spacing w:after="0" w:line="240" w:lineRule="auto"/>
        <w:ind w:left="0"/>
        <w:jc w:val="both"/>
        <w:rPr>
          <w:rFonts w:ascii="Times New Roman" w:hAnsi="Times New Roman" w:cs="Times New Roman"/>
          <w:sz w:val="23"/>
          <w:szCs w:val="23"/>
        </w:rPr>
      </w:pPr>
    </w:p>
    <w:p w:rsidR="00B81807" w:rsidRDefault="00B81807" w:rsidP="00B81807">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lastRenderedPageBreak/>
        <w:t xml:space="preserve">Hal ini memperbolehkan perusahaan-perusahaan farmasi obat generik untuk menghindari penggandaan dari segi biaya (karena sebelumnya harus membayar loyalty ke perusahaan-perusahaan pemegang hak paten) dan waktu yang digunakan dalam proses pengujian obat, sehingga hal ini membuat proses pemasukkan barang menjadi lebih cepat dan harga lebih murah. Setelah mendapatkan pengakuan dari TGA, </w:t>
      </w:r>
      <w:r w:rsidR="001B4755">
        <w:rPr>
          <w:rFonts w:ascii="Times New Roman" w:hAnsi="Times New Roman" w:cs="Times New Roman"/>
          <w:sz w:val="23"/>
          <w:szCs w:val="23"/>
        </w:rPr>
        <w:t>apabila perusahaan-perusahaan farmasi obat generik ingin mempasarkan obat-obatannya maka perusahaan-perusahaan farmasi obat hak paten diharuskan mengumumkan hal tersebut dan memberitahu identitas perusahaan-perusahaan farmasi obat generik tersebut ke masyarakat.Namun dalam hal ini perusahaan-perusahaan farmasi obat hak paten dapat menolak permohonan dari perusahaan-perusahaan farmasi obat generik dengan alasan dapat merugikan perusahaan-perusahaan farmasi pemegang hak paten.</w:t>
      </w:r>
    </w:p>
    <w:p w:rsidR="001B4755" w:rsidRDefault="001B4755" w:rsidP="00B81807">
      <w:pPr>
        <w:pStyle w:val="ListParagraph"/>
        <w:spacing w:after="0" w:line="240" w:lineRule="auto"/>
        <w:ind w:left="0"/>
        <w:jc w:val="both"/>
        <w:rPr>
          <w:rFonts w:ascii="Times New Roman" w:hAnsi="Times New Roman" w:cs="Times New Roman"/>
          <w:sz w:val="23"/>
          <w:szCs w:val="23"/>
        </w:rPr>
      </w:pPr>
    </w:p>
    <w:p w:rsidR="001B4755" w:rsidRPr="001B4755" w:rsidRDefault="001B4755" w:rsidP="00B81807">
      <w:pPr>
        <w:pStyle w:val="ListParagraph"/>
        <w:spacing w:after="0" w:line="240" w:lineRule="auto"/>
        <w:ind w:left="0"/>
        <w:jc w:val="both"/>
        <w:rPr>
          <w:rFonts w:ascii="Times New Roman" w:hAnsi="Times New Roman" w:cs="Times New Roman"/>
          <w:b/>
          <w:sz w:val="23"/>
          <w:szCs w:val="23"/>
        </w:rPr>
      </w:pPr>
      <w:r w:rsidRPr="001B4755">
        <w:rPr>
          <w:rFonts w:ascii="Times New Roman" w:hAnsi="Times New Roman" w:cs="Times New Roman"/>
          <w:b/>
          <w:sz w:val="23"/>
          <w:szCs w:val="23"/>
        </w:rPr>
        <w:t xml:space="preserve">Kerangka </w:t>
      </w:r>
      <w:r>
        <w:rPr>
          <w:rFonts w:ascii="Times New Roman" w:hAnsi="Times New Roman" w:cs="Times New Roman"/>
          <w:b/>
          <w:sz w:val="23"/>
          <w:szCs w:val="23"/>
        </w:rPr>
        <w:t>Dasar Teori d</w:t>
      </w:r>
      <w:r w:rsidRPr="001B4755">
        <w:rPr>
          <w:rFonts w:ascii="Times New Roman" w:hAnsi="Times New Roman" w:cs="Times New Roman"/>
          <w:b/>
          <w:sz w:val="23"/>
          <w:szCs w:val="23"/>
        </w:rPr>
        <w:t>an Konsep</w:t>
      </w:r>
    </w:p>
    <w:p w:rsidR="001B4755" w:rsidRDefault="001B4755" w:rsidP="00B81807">
      <w:pPr>
        <w:pStyle w:val="ListParagraph"/>
        <w:spacing w:after="0" w:line="240" w:lineRule="auto"/>
        <w:ind w:left="0"/>
        <w:jc w:val="both"/>
        <w:rPr>
          <w:rFonts w:ascii="Times New Roman" w:hAnsi="Times New Roman" w:cs="Times New Roman"/>
          <w:b/>
          <w:i/>
          <w:sz w:val="23"/>
          <w:szCs w:val="23"/>
        </w:rPr>
      </w:pPr>
      <w:r w:rsidRPr="001B4755">
        <w:rPr>
          <w:rFonts w:ascii="Times New Roman" w:hAnsi="Times New Roman" w:cs="Times New Roman"/>
          <w:b/>
          <w:i/>
          <w:sz w:val="23"/>
          <w:szCs w:val="23"/>
        </w:rPr>
        <w:t>Kerjasama Perdagangan Bebas</w:t>
      </w:r>
    </w:p>
    <w:p w:rsidR="001B4755" w:rsidRDefault="001B4755" w:rsidP="00B81807">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Di era globalisasi dimana kebudayaan, moral maupun tingkat ketergantungan masyarakat menaik, semakin banyak perjanjian perdagangan internasional yang ditandatangani oleh berbagai negara di dunia, termasuk Australia.</w:t>
      </w:r>
    </w:p>
    <w:p w:rsidR="001B4755" w:rsidRDefault="001B4755" w:rsidP="00B81807">
      <w:pPr>
        <w:pStyle w:val="ListParagraph"/>
        <w:spacing w:after="0" w:line="240" w:lineRule="auto"/>
        <w:ind w:left="0"/>
        <w:jc w:val="both"/>
        <w:rPr>
          <w:rFonts w:ascii="Times New Roman" w:hAnsi="Times New Roman" w:cs="Times New Roman"/>
          <w:sz w:val="23"/>
          <w:szCs w:val="23"/>
        </w:rPr>
      </w:pPr>
    </w:p>
    <w:p w:rsidR="001B4755" w:rsidRDefault="001B4755" w:rsidP="00B81807">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Setiap tahun, tak sedikit perjanjian perdagangan bebas yang ditandatangani oleh negara-negera di dunia, baik di tingkat bilateral, regional maupun multilateral.Perdagangan internasional hubungan dagang antara dua negara dan sangat diperlukan untuk memenuhi kebutuhan masing-masing negara.Kongkretnya, manfaat perdagangan internasional sebagai berikut (Eddie, dkk. Cet. 1: 17-18):</w:t>
      </w:r>
    </w:p>
    <w:p w:rsidR="00A9786B" w:rsidRDefault="001B4755" w:rsidP="00A9786B">
      <w:pPr>
        <w:pStyle w:val="ListParagraph"/>
        <w:spacing w:after="0" w:line="240" w:lineRule="auto"/>
        <w:ind w:left="426" w:hanging="426"/>
        <w:jc w:val="both"/>
        <w:rPr>
          <w:rFonts w:ascii="Times New Roman" w:eastAsia="Arial"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rPr>
        <w:tab/>
        <w:t xml:space="preserve">Untuk memperoleh </w:t>
      </w:r>
      <w:r w:rsidR="00A9786B" w:rsidRPr="00C56C7F">
        <w:rPr>
          <w:rFonts w:ascii="Times New Roman" w:eastAsia="Arial" w:hAnsi="Times New Roman" w:cs="Times New Roman"/>
          <w:sz w:val="23"/>
          <w:szCs w:val="23"/>
        </w:rPr>
        <w:t>komoditas atau barang yang tidak dapat diproduksi di dalam negeri. Barang dan/atau komoditas tersebut sangat diperlukan oleh masyarakat suatu negara baik untuk kepentingan konsumsi maupun untuk keperluan produksi.</w:t>
      </w:r>
    </w:p>
    <w:p w:rsidR="00A9786B" w:rsidRDefault="00A9786B" w:rsidP="00A9786B">
      <w:pPr>
        <w:pStyle w:val="ListParagraph"/>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2.</w:t>
      </w:r>
      <w:r>
        <w:rPr>
          <w:rFonts w:ascii="Times New Roman" w:eastAsia="Arial" w:hAnsi="Times New Roman" w:cs="Times New Roman"/>
          <w:sz w:val="23"/>
          <w:szCs w:val="23"/>
        </w:rPr>
        <w:tab/>
      </w:r>
      <w:r w:rsidRPr="00C56C7F">
        <w:rPr>
          <w:rFonts w:ascii="Times New Roman" w:eastAsia="Arial" w:hAnsi="Times New Roman" w:cs="Times New Roman"/>
          <w:sz w:val="23"/>
          <w:szCs w:val="23"/>
        </w:rPr>
        <w:t>Untuk mendapatkan atau memperoleh keuntungan dan spesialisasi. Keuntungan finansial yang diperoleh dari perdagangan internasional adalah negara pengimpor akan membayar harga komoditas di atas harga pokok negara pengekspor. Surplus dar</w:t>
      </w:r>
      <w:r>
        <w:rPr>
          <w:rFonts w:ascii="Times New Roman" w:eastAsia="Arial" w:hAnsi="Times New Roman" w:cs="Times New Roman"/>
          <w:sz w:val="23"/>
          <w:szCs w:val="23"/>
        </w:rPr>
        <w:t xml:space="preserve">i selisih harga komoditas ekspor </w:t>
      </w:r>
      <w:r w:rsidRPr="00C56C7F">
        <w:rPr>
          <w:rFonts w:ascii="Times New Roman" w:eastAsia="Arial" w:hAnsi="Times New Roman" w:cs="Times New Roman"/>
          <w:sz w:val="23"/>
          <w:szCs w:val="23"/>
        </w:rPr>
        <w:t>akan menjadi sumber tambahan devisa bagi negara pengekspor yang akan menjadi salah satu indikator tingkat kemakmuran masyarakat suatu negara.</w:t>
      </w:r>
    </w:p>
    <w:p w:rsidR="00A9786B" w:rsidRDefault="00A9786B" w:rsidP="00A9786B">
      <w:pPr>
        <w:pStyle w:val="ListParagraph"/>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3.</w:t>
      </w:r>
      <w:r>
        <w:rPr>
          <w:rFonts w:ascii="Times New Roman" w:eastAsia="Arial" w:hAnsi="Times New Roman" w:cs="Times New Roman"/>
          <w:sz w:val="23"/>
          <w:szCs w:val="23"/>
        </w:rPr>
        <w:tab/>
      </w:r>
      <w:r w:rsidRPr="00C56C7F">
        <w:rPr>
          <w:rFonts w:ascii="Times New Roman" w:eastAsia="Arial" w:hAnsi="Times New Roman" w:cs="Times New Roman"/>
          <w:sz w:val="23"/>
          <w:szCs w:val="23"/>
        </w:rPr>
        <w:t>Menjual teknologi yang belum dipunyai oleh negara lain, terutama jika hasil produksi teknologi tersebut sangat diperlukan oleh masyarakat. Sebagai contoh, negara yang memproduksi telepon genggam, akan memasarkan hasil teknologinya ke negara yang belum memproduksi telpon gengg</w:t>
      </w:r>
      <w:r>
        <w:rPr>
          <w:rFonts w:ascii="Times New Roman" w:eastAsia="Arial" w:hAnsi="Times New Roman" w:cs="Times New Roman"/>
          <w:sz w:val="23"/>
          <w:szCs w:val="23"/>
        </w:rPr>
        <w:t>am.</w:t>
      </w:r>
    </w:p>
    <w:p w:rsidR="00A9786B" w:rsidRDefault="00A9786B" w:rsidP="00A9786B">
      <w:pPr>
        <w:pStyle w:val="ListParagraph"/>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4.</w:t>
      </w:r>
      <w:r>
        <w:rPr>
          <w:rFonts w:ascii="Times New Roman" w:eastAsia="Arial" w:hAnsi="Times New Roman" w:cs="Times New Roman"/>
          <w:sz w:val="23"/>
          <w:szCs w:val="23"/>
        </w:rPr>
        <w:tab/>
      </w:r>
      <w:r w:rsidRPr="00C56C7F">
        <w:rPr>
          <w:rFonts w:ascii="Times New Roman" w:eastAsia="Arial" w:hAnsi="Times New Roman" w:cs="Times New Roman"/>
          <w:sz w:val="23"/>
          <w:szCs w:val="23"/>
        </w:rPr>
        <w:t xml:space="preserve">Memproduksi secara khusus jenis komoditas atau barang kendati pun komoditas atau barang tersebut dapat diproduksi oleh banyak negara. Pengkhususan tersebut atas dasar pertimbangan bahwa faktor produksinya unggul mutlak dibandingkan sumber daya alam yang dimiliki oleh negara lain seperti bahan baku produksi. </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5.</w:t>
      </w:r>
      <w:r>
        <w:rPr>
          <w:rFonts w:ascii="Times New Roman" w:eastAsia="Arial" w:hAnsi="Times New Roman" w:cs="Times New Roman"/>
          <w:sz w:val="23"/>
          <w:szCs w:val="23"/>
        </w:rPr>
        <w:tab/>
      </w:r>
      <w:r w:rsidRPr="00C56C7F">
        <w:rPr>
          <w:rFonts w:ascii="Times New Roman" w:eastAsia="Arial" w:hAnsi="Times New Roman" w:cs="Times New Roman"/>
          <w:sz w:val="23"/>
          <w:szCs w:val="23"/>
        </w:rPr>
        <w:t>Memperluas pasar untuk meningkatkan keuntungan atau profitabilatas. Faktor ini terutama disebabkan oleh kapasitas produksi lebih tinggi dari kebutuhan dalam negeri sehingga kelebihan produksinya dipasarkan ke luar negeri.</w:t>
      </w:r>
    </w:p>
    <w:p w:rsidR="001B4755" w:rsidRDefault="00A9786B" w:rsidP="001B4755">
      <w:pPr>
        <w:pStyle w:val="ListParagraph"/>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6.</w:t>
      </w:r>
      <w:r>
        <w:rPr>
          <w:rFonts w:ascii="Times New Roman" w:hAnsi="Times New Roman" w:cs="Times New Roman"/>
          <w:sz w:val="23"/>
          <w:szCs w:val="23"/>
        </w:rPr>
        <w:tab/>
        <w:t xml:space="preserve">Sebagai bentuk transfer teknologi. Suatu komoditas atau barang yang biasa diproduksi atau dikerjakan secara manual, maka apbila ada inovasi teknologi </w:t>
      </w:r>
      <w:r>
        <w:rPr>
          <w:rFonts w:ascii="Times New Roman" w:hAnsi="Times New Roman" w:cs="Times New Roman"/>
          <w:sz w:val="23"/>
          <w:szCs w:val="23"/>
        </w:rPr>
        <w:lastRenderedPageBreak/>
        <w:t>produksi dapat digantikan dengan teknologi.Oleh karena itu, negara produsen dapat memproduksi barang-barang atau komoditas, di samping untuk memenuhi kebutuhan dalam negeri juga dipasarkan ke luar negeri.</w:t>
      </w:r>
    </w:p>
    <w:p w:rsidR="00A9786B" w:rsidRDefault="00A9786B" w:rsidP="001B4755">
      <w:pPr>
        <w:pStyle w:val="ListParagraph"/>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7.</w:t>
      </w:r>
      <w:r>
        <w:rPr>
          <w:rFonts w:ascii="Times New Roman" w:hAnsi="Times New Roman" w:cs="Times New Roman"/>
          <w:sz w:val="23"/>
          <w:szCs w:val="23"/>
        </w:rPr>
        <w:tab/>
        <w:t>Peningkatan lapangan pekerjaan (Parjiono, dkk: 33)</w:t>
      </w:r>
    </w:p>
    <w:p w:rsidR="00A9786B" w:rsidRDefault="00A9786B" w:rsidP="001B4755">
      <w:pPr>
        <w:pStyle w:val="ListParagraph"/>
        <w:spacing w:after="0" w:line="240" w:lineRule="auto"/>
        <w:ind w:left="426" w:hanging="426"/>
        <w:jc w:val="both"/>
        <w:rPr>
          <w:rFonts w:ascii="Times New Roman" w:hAnsi="Times New Roman" w:cs="Times New Roman"/>
          <w:sz w:val="23"/>
          <w:szCs w:val="23"/>
        </w:rPr>
      </w:pPr>
    </w:p>
    <w:p w:rsidR="00A9786B" w:rsidRDefault="00A9786B" w:rsidP="00A9786B">
      <w:pPr>
        <w:spacing w:after="0" w:line="240" w:lineRule="auto"/>
        <w:jc w:val="both"/>
        <w:rPr>
          <w:rFonts w:ascii="Times New Roman" w:eastAsia="Arial" w:hAnsi="Times New Roman" w:cs="Times New Roman"/>
          <w:sz w:val="23"/>
          <w:szCs w:val="23"/>
        </w:rPr>
      </w:pPr>
      <w:r>
        <w:rPr>
          <w:rFonts w:ascii="Times New Roman" w:hAnsi="Times New Roman" w:cs="Times New Roman"/>
          <w:sz w:val="23"/>
          <w:szCs w:val="23"/>
        </w:rPr>
        <w:t xml:space="preserve">Sedangkan kekurangan </w:t>
      </w:r>
      <w:r w:rsidRPr="008462C7">
        <w:rPr>
          <w:rFonts w:ascii="Times New Roman" w:eastAsia="Arial" w:hAnsi="Times New Roman" w:cs="Times New Roman"/>
          <w:sz w:val="23"/>
          <w:szCs w:val="23"/>
        </w:rPr>
        <w:t>atau hambatan perdagangan internasional, yaitu (Eddie, dkk. Cet. 1: 17-18):</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1.</w:t>
      </w:r>
      <w:r>
        <w:rPr>
          <w:rFonts w:ascii="Times New Roman" w:eastAsia="Arial" w:hAnsi="Times New Roman" w:cs="Times New Roman"/>
          <w:sz w:val="23"/>
          <w:szCs w:val="23"/>
        </w:rPr>
        <w:tab/>
      </w:r>
      <w:r w:rsidRPr="008462C7">
        <w:rPr>
          <w:rFonts w:ascii="Times New Roman" w:eastAsia="Arial" w:hAnsi="Times New Roman" w:cs="Times New Roman"/>
          <w:sz w:val="23"/>
          <w:szCs w:val="23"/>
        </w:rPr>
        <w:t>Transportasi</w:t>
      </w:r>
      <w:r>
        <w:rPr>
          <w:rFonts w:ascii="Times New Roman" w:eastAsia="Arial" w:hAnsi="Times New Roman" w:cs="Times New Roman"/>
          <w:sz w:val="23"/>
          <w:szCs w:val="23"/>
        </w:rPr>
        <w:t>, h</w:t>
      </w:r>
      <w:r w:rsidRPr="008462C7">
        <w:rPr>
          <w:rFonts w:ascii="Times New Roman" w:eastAsia="Arial" w:hAnsi="Times New Roman" w:cs="Times New Roman"/>
          <w:sz w:val="23"/>
          <w:szCs w:val="23"/>
        </w:rPr>
        <w:t>ambatan perdagangan internasional dalam hal transportasi berkaitan dengan pengangkutan barang atau komoditas dari negara pengekspor ke negara pengimpor. Perpindahan barang atau komoditas hanya dapat dilakukan jika antara kedua negara mempunyai lalu lintas transportasi yang baik dan bagi perusahaan pelayaran memberikan keuntungan jika dioperasionalkan. Akan tetapi, jika dua negara mempunyai jarak yang jauh dan tidak terdapat transportasi regular akan menimbulkan masalah.</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2.</w:t>
      </w:r>
      <w:r>
        <w:rPr>
          <w:rFonts w:ascii="Times New Roman" w:eastAsia="Arial" w:hAnsi="Times New Roman" w:cs="Times New Roman"/>
          <w:sz w:val="23"/>
          <w:szCs w:val="23"/>
        </w:rPr>
        <w:tab/>
      </w:r>
      <w:r w:rsidRPr="008462C7">
        <w:rPr>
          <w:rFonts w:ascii="Times New Roman" w:eastAsia="Arial" w:hAnsi="Times New Roman" w:cs="Times New Roman"/>
          <w:sz w:val="23"/>
          <w:szCs w:val="23"/>
        </w:rPr>
        <w:t>Sarana dan Fasilitas Pengakutan</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3.</w:t>
      </w:r>
      <w:r>
        <w:rPr>
          <w:rFonts w:ascii="Times New Roman" w:eastAsia="Arial" w:hAnsi="Times New Roman" w:cs="Times New Roman"/>
          <w:sz w:val="23"/>
          <w:szCs w:val="23"/>
        </w:rPr>
        <w:tab/>
      </w:r>
      <w:r w:rsidRPr="008462C7">
        <w:rPr>
          <w:rFonts w:ascii="Times New Roman" w:eastAsia="Arial" w:hAnsi="Times New Roman" w:cs="Times New Roman"/>
          <w:sz w:val="23"/>
          <w:szCs w:val="23"/>
        </w:rPr>
        <w:t>Sistem Pembayaran</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4.</w:t>
      </w:r>
      <w:r>
        <w:rPr>
          <w:rFonts w:ascii="Times New Roman" w:eastAsia="Arial" w:hAnsi="Times New Roman" w:cs="Times New Roman"/>
          <w:sz w:val="23"/>
          <w:szCs w:val="23"/>
        </w:rPr>
        <w:tab/>
      </w:r>
      <w:r w:rsidRPr="008462C7">
        <w:rPr>
          <w:rFonts w:ascii="Times New Roman" w:eastAsia="Arial" w:hAnsi="Times New Roman" w:cs="Times New Roman"/>
          <w:sz w:val="23"/>
          <w:szCs w:val="23"/>
        </w:rPr>
        <w:t>Kebijakan Pemerintah</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5.</w:t>
      </w:r>
      <w:r>
        <w:rPr>
          <w:rFonts w:ascii="Times New Roman" w:eastAsia="Arial" w:hAnsi="Times New Roman" w:cs="Times New Roman"/>
          <w:sz w:val="23"/>
          <w:szCs w:val="23"/>
        </w:rPr>
        <w:tab/>
      </w:r>
      <w:r w:rsidRPr="008462C7">
        <w:rPr>
          <w:rFonts w:ascii="Times New Roman" w:eastAsia="Arial" w:hAnsi="Times New Roman" w:cs="Times New Roman"/>
          <w:sz w:val="23"/>
          <w:szCs w:val="23"/>
        </w:rPr>
        <w:t>Ketentuan Internasional</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6.</w:t>
      </w:r>
      <w:r>
        <w:rPr>
          <w:rFonts w:ascii="Times New Roman" w:eastAsia="Arial" w:hAnsi="Times New Roman" w:cs="Times New Roman"/>
          <w:sz w:val="23"/>
          <w:szCs w:val="23"/>
        </w:rPr>
        <w:tab/>
      </w:r>
      <w:r w:rsidRPr="008462C7">
        <w:rPr>
          <w:rFonts w:ascii="Times New Roman" w:eastAsia="Arial" w:hAnsi="Times New Roman" w:cs="Times New Roman"/>
          <w:sz w:val="23"/>
          <w:szCs w:val="23"/>
        </w:rPr>
        <w:t xml:space="preserve">Bentuk Hambatan dalam Perdagangan Internasional, yaitu: </w:t>
      </w:r>
      <w:r w:rsidRPr="008462C7">
        <w:rPr>
          <w:rFonts w:ascii="Times New Roman" w:eastAsia="Arial" w:hAnsi="Times New Roman" w:cs="Times New Roman"/>
          <w:i/>
          <w:sz w:val="23"/>
          <w:szCs w:val="23"/>
        </w:rPr>
        <w:t>Barrier to Entry</w:t>
      </w:r>
      <w:r w:rsidRPr="008462C7">
        <w:rPr>
          <w:rFonts w:ascii="Times New Roman" w:eastAsia="Arial" w:hAnsi="Times New Roman" w:cs="Times New Roman"/>
          <w:sz w:val="23"/>
          <w:szCs w:val="23"/>
        </w:rPr>
        <w:t xml:space="preserve">, Tarif, </w:t>
      </w:r>
      <w:r w:rsidRPr="008462C7">
        <w:rPr>
          <w:rFonts w:ascii="Times New Roman" w:eastAsia="Arial" w:hAnsi="Times New Roman" w:cs="Times New Roman"/>
          <w:i/>
          <w:sz w:val="23"/>
          <w:szCs w:val="23"/>
        </w:rPr>
        <w:t>Countervailing Duties</w:t>
      </w:r>
      <w:r w:rsidRPr="008462C7">
        <w:rPr>
          <w:rFonts w:ascii="Times New Roman" w:eastAsia="Arial" w:hAnsi="Times New Roman" w:cs="Times New Roman"/>
          <w:sz w:val="23"/>
          <w:szCs w:val="23"/>
        </w:rPr>
        <w:t xml:space="preserve">, Bea Transito, </w:t>
      </w:r>
      <w:r w:rsidRPr="008462C7">
        <w:rPr>
          <w:rFonts w:ascii="Times New Roman" w:eastAsia="Arial" w:hAnsi="Times New Roman" w:cs="Times New Roman"/>
          <w:i/>
          <w:sz w:val="23"/>
          <w:szCs w:val="23"/>
        </w:rPr>
        <w:t>Commercial Control</w:t>
      </w:r>
      <w:r w:rsidRPr="008462C7">
        <w:rPr>
          <w:rFonts w:ascii="Times New Roman" w:eastAsia="Arial" w:hAnsi="Times New Roman" w:cs="Times New Roman"/>
          <w:sz w:val="23"/>
          <w:szCs w:val="23"/>
        </w:rPr>
        <w:t xml:space="preserve">, Kuota, </w:t>
      </w:r>
      <w:r w:rsidRPr="008462C7">
        <w:rPr>
          <w:rFonts w:ascii="Times New Roman" w:eastAsia="Arial" w:hAnsi="Times New Roman" w:cs="Times New Roman"/>
          <w:i/>
          <w:sz w:val="23"/>
          <w:szCs w:val="23"/>
        </w:rPr>
        <w:t>Community Preference</w:t>
      </w:r>
      <w:r w:rsidRPr="008462C7">
        <w:rPr>
          <w:rFonts w:ascii="Times New Roman" w:eastAsia="Arial" w:hAnsi="Times New Roman" w:cs="Times New Roman"/>
          <w:sz w:val="23"/>
          <w:szCs w:val="23"/>
        </w:rPr>
        <w:t xml:space="preserve">, </w:t>
      </w:r>
      <w:r w:rsidRPr="008462C7">
        <w:rPr>
          <w:rFonts w:ascii="Times New Roman" w:eastAsia="Arial" w:hAnsi="Times New Roman" w:cs="Times New Roman"/>
          <w:i/>
          <w:sz w:val="23"/>
          <w:szCs w:val="23"/>
        </w:rPr>
        <w:t>Non Tariff Barriers</w:t>
      </w:r>
      <w:r w:rsidRPr="008462C7">
        <w:rPr>
          <w:rFonts w:ascii="Times New Roman" w:eastAsia="Arial" w:hAnsi="Times New Roman" w:cs="Times New Roman"/>
          <w:sz w:val="23"/>
          <w:szCs w:val="23"/>
        </w:rPr>
        <w:t>, Boikot, Pengawasan Ketat terhadap Transaksi Penukaran Valuta Asing dan Pemasaran Tidak Sehat.</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7.</w:t>
      </w:r>
      <w:r>
        <w:rPr>
          <w:rFonts w:ascii="Times New Roman" w:eastAsia="Arial" w:hAnsi="Times New Roman" w:cs="Times New Roman"/>
          <w:sz w:val="23"/>
          <w:szCs w:val="23"/>
        </w:rPr>
        <w:tab/>
      </w:r>
      <w:r w:rsidRPr="008462C7">
        <w:rPr>
          <w:rFonts w:ascii="Times New Roman" w:eastAsia="Arial" w:hAnsi="Times New Roman" w:cs="Times New Roman"/>
          <w:sz w:val="23"/>
          <w:szCs w:val="23"/>
        </w:rPr>
        <w:t>Pola dalam Meminimalkan Hambatan Perdagangan Internasional</w:t>
      </w:r>
    </w:p>
    <w:p w:rsidR="00A9786B" w:rsidRDefault="00A9786B" w:rsidP="00A9786B">
      <w:pPr>
        <w:spacing w:after="0" w:line="240" w:lineRule="auto"/>
        <w:ind w:left="426" w:hanging="426"/>
        <w:jc w:val="both"/>
        <w:rPr>
          <w:rFonts w:ascii="Times New Roman" w:eastAsia="Arial" w:hAnsi="Times New Roman" w:cs="Times New Roman"/>
          <w:sz w:val="23"/>
          <w:szCs w:val="23"/>
        </w:rPr>
      </w:pPr>
    </w:p>
    <w:p w:rsidR="00A9786B" w:rsidRDefault="00A9786B" w:rsidP="00A9786B">
      <w:pPr>
        <w:spacing w:after="0" w:line="240" w:lineRule="auto"/>
        <w:ind w:left="426" w:hanging="426"/>
        <w:jc w:val="both"/>
        <w:rPr>
          <w:rFonts w:ascii="Times New Roman" w:eastAsia="Arial" w:hAnsi="Times New Roman" w:cs="Times New Roman"/>
          <w:b/>
          <w:sz w:val="23"/>
          <w:szCs w:val="23"/>
        </w:rPr>
      </w:pPr>
      <w:r>
        <w:rPr>
          <w:rFonts w:ascii="Times New Roman" w:eastAsia="Arial" w:hAnsi="Times New Roman" w:cs="Times New Roman"/>
          <w:b/>
          <w:sz w:val="23"/>
          <w:szCs w:val="23"/>
        </w:rPr>
        <w:t>Metodologi Penelitian</w:t>
      </w:r>
    </w:p>
    <w:p w:rsidR="00A9786B" w:rsidRDefault="00A9786B" w:rsidP="00A9786B">
      <w:pPr>
        <w:spacing w:after="0" w:line="240" w:lineRule="auto"/>
        <w:jc w:val="both"/>
        <w:rPr>
          <w:rFonts w:ascii="Times New Roman" w:eastAsia="Arial" w:hAnsi="Times New Roman" w:cs="Times New Roman"/>
          <w:sz w:val="23"/>
          <w:szCs w:val="23"/>
        </w:rPr>
      </w:pPr>
      <w:r>
        <w:rPr>
          <w:rFonts w:ascii="Times New Roman" w:eastAsia="Arial" w:hAnsi="Times New Roman" w:cs="Times New Roman"/>
          <w:sz w:val="23"/>
          <w:szCs w:val="23"/>
        </w:rPr>
        <w:t>Jenis penelitian yang digunakan adalah metode deskriptif.Data yang digunakan menggunakan data sekunder.Serta teknik pengumpulan data yang digunakan telaah pustaka (</w:t>
      </w:r>
      <w:r>
        <w:rPr>
          <w:rFonts w:ascii="Times New Roman" w:eastAsia="Arial" w:hAnsi="Times New Roman" w:cs="Times New Roman"/>
          <w:i/>
          <w:sz w:val="23"/>
          <w:szCs w:val="23"/>
        </w:rPr>
        <w:t>library research</w:t>
      </w:r>
      <w:r>
        <w:rPr>
          <w:rFonts w:ascii="Times New Roman" w:eastAsia="Arial" w:hAnsi="Times New Roman" w:cs="Times New Roman"/>
          <w:sz w:val="23"/>
          <w:szCs w:val="23"/>
        </w:rPr>
        <w:t>).Teknik analisa data yang digunakan yaitu teknik analisis data kualitatif, dimana permasalahan digambarkan berdasarkan fakta-fakta yang ada kemudian dihubungkan antara fakta yang satu dengan fakta yang lainnya, untuk kemudian ditarik sebuah kesimpulan.</w:t>
      </w:r>
    </w:p>
    <w:p w:rsidR="00A9786B" w:rsidRDefault="00A9786B" w:rsidP="00A9786B">
      <w:pPr>
        <w:spacing w:after="0" w:line="240" w:lineRule="auto"/>
        <w:jc w:val="both"/>
        <w:rPr>
          <w:rFonts w:ascii="Times New Roman" w:eastAsia="Arial" w:hAnsi="Times New Roman" w:cs="Times New Roman"/>
          <w:sz w:val="23"/>
          <w:szCs w:val="23"/>
        </w:rPr>
      </w:pPr>
    </w:p>
    <w:p w:rsidR="00A9786B" w:rsidRPr="008462C7" w:rsidRDefault="00A9786B" w:rsidP="00A9786B">
      <w:pPr>
        <w:spacing w:after="0" w:line="240" w:lineRule="auto"/>
        <w:jc w:val="both"/>
        <w:rPr>
          <w:rFonts w:ascii="Times New Roman" w:eastAsia="Arial" w:hAnsi="Times New Roman" w:cs="Times New Roman"/>
          <w:b/>
          <w:sz w:val="23"/>
          <w:szCs w:val="23"/>
        </w:rPr>
      </w:pPr>
      <w:r w:rsidRPr="008462C7">
        <w:rPr>
          <w:rFonts w:ascii="Times New Roman" w:eastAsia="Arial" w:hAnsi="Times New Roman" w:cs="Times New Roman"/>
          <w:b/>
          <w:sz w:val="23"/>
          <w:szCs w:val="23"/>
        </w:rPr>
        <w:t>Hasil Penelitian</w:t>
      </w:r>
    </w:p>
    <w:p w:rsidR="00A9786B" w:rsidRPr="008462C7" w:rsidRDefault="00A9786B" w:rsidP="00A9786B">
      <w:pPr>
        <w:spacing w:after="0" w:line="240" w:lineRule="auto"/>
        <w:jc w:val="both"/>
        <w:rPr>
          <w:rFonts w:ascii="Times New Roman" w:eastAsia="Arial" w:hAnsi="Times New Roman" w:cs="Times New Roman"/>
          <w:b/>
          <w:i/>
          <w:sz w:val="23"/>
          <w:szCs w:val="23"/>
        </w:rPr>
      </w:pPr>
      <w:r w:rsidRPr="008462C7">
        <w:rPr>
          <w:rFonts w:ascii="Times New Roman" w:eastAsia="Arial" w:hAnsi="Times New Roman" w:cs="Times New Roman"/>
          <w:b/>
          <w:i/>
          <w:sz w:val="23"/>
          <w:szCs w:val="23"/>
        </w:rPr>
        <w:t>Perbandingan Pharmaceutical di Australia dan Amerika Serikat</w:t>
      </w:r>
    </w:p>
    <w:p w:rsidR="00A9786B" w:rsidRDefault="00A9786B" w:rsidP="00A9786B">
      <w:pPr>
        <w:pStyle w:val="FootnoteText"/>
        <w:ind w:left="426" w:hanging="426"/>
        <w:jc w:val="both"/>
        <w:rPr>
          <w:rFonts w:ascii="Times New Roman" w:hAnsi="Times New Roman" w:cs="Times New Roman"/>
          <w:sz w:val="23"/>
          <w:szCs w:val="23"/>
        </w:rPr>
      </w:pPr>
      <w:r>
        <w:rPr>
          <w:rFonts w:ascii="Times New Roman" w:hAnsi="Times New Roman" w:cs="Times New Roman"/>
        </w:rPr>
        <w:t>1.</w:t>
      </w:r>
      <w:r>
        <w:rPr>
          <w:rFonts w:ascii="Times New Roman" w:hAnsi="Times New Roman" w:cs="Times New Roman"/>
        </w:rPr>
        <w:tab/>
      </w:r>
      <w:r w:rsidRPr="008462C7">
        <w:rPr>
          <w:rFonts w:ascii="Times New Roman" w:hAnsi="Times New Roman" w:cs="Times New Roman"/>
          <w:sz w:val="23"/>
          <w:szCs w:val="23"/>
        </w:rPr>
        <w:t>Sektor Industri Farmasi</w:t>
      </w:r>
      <w:r>
        <w:rPr>
          <w:rFonts w:ascii="Times New Roman" w:hAnsi="Times New Roman" w:cs="Times New Roman"/>
          <w:sz w:val="23"/>
          <w:szCs w:val="23"/>
        </w:rPr>
        <w:t xml:space="preserve"> di Australia </w:t>
      </w:r>
      <w:r w:rsidRPr="008462C7">
        <w:rPr>
          <w:rFonts w:ascii="Times New Roman" w:hAnsi="Times New Roman" w:cs="Times New Roman"/>
          <w:sz w:val="23"/>
          <w:szCs w:val="23"/>
        </w:rPr>
        <w:t>sudah ada sejak tahun 1987, bertujuan untuk mendorong pengembangan industri f</w:t>
      </w:r>
      <w:r>
        <w:rPr>
          <w:rFonts w:ascii="Times New Roman" w:hAnsi="Times New Roman" w:cs="Times New Roman"/>
          <w:sz w:val="23"/>
          <w:szCs w:val="23"/>
        </w:rPr>
        <w:t xml:space="preserve">armasi yang layak di Australia. </w:t>
      </w:r>
      <w:r w:rsidRPr="008462C7">
        <w:rPr>
          <w:rFonts w:ascii="Times New Roman" w:hAnsi="Times New Roman" w:cs="Times New Roman"/>
          <w:sz w:val="23"/>
          <w:szCs w:val="23"/>
        </w:rPr>
        <w:t>Sektor industri farmasi di Australia terdiri dari penelitian bio-</w:t>
      </w:r>
      <w:r>
        <w:rPr>
          <w:rFonts w:ascii="Times New Roman" w:hAnsi="Times New Roman" w:cs="Times New Roman"/>
          <w:sz w:val="23"/>
          <w:szCs w:val="23"/>
        </w:rPr>
        <w:t xml:space="preserve">medis, perusahaan bioteknologi, </w:t>
      </w:r>
      <w:r w:rsidRPr="008462C7">
        <w:rPr>
          <w:rFonts w:ascii="Times New Roman" w:hAnsi="Times New Roman" w:cs="Times New Roman"/>
          <w:sz w:val="23"/>
          <w:szCs w:val="23"/>
        </w:rPr>
        <w:t xml:space="preserve">perusahaan obat hak paten dan </w:t>
      </w:r>
      <w:r>
        <w:rPr>
          <w:rFonts w:ascii="Times New Roman" w:hAnsi="Times New Roman" w:cs="Times New Roman"/>
          <w:sz w:val="23"/>
          <w:szCs w:val="23"/>
        </w:rPr>
        <w:t>generik (www.archieve.industry.gov.au, diakses 11 Maret 2017).</w:t>
      </w:r>
    </w:p>
    <w:p w:rsidR="00A9786B" w:rsidRDefault="00A9786B" w:rsidP="00A9786B">
      <w:pPr>
        <w:pStyle w:val="FootnoteText"/>
        <w:ind w:left="426" w:hanging="426"/>
        <w:jc w:val="both"/>
        <w:rPr>
          <w:rFonts w:ascii="Times New Roman" w:hAnsi="Times New Roman" w:cs="Times New Roman"/>
          <w:sz w:val="23"/>
          <w:szCs w:val="23"/>
        </w:rPr>
      </w:pPr>
    </w:p>
    <w:p w:rsidR="00A9786B" w:rsidRDefault="00A9786B" w:rsidP="00A9786B">
      <w:pPr>
        <w:pStyle w:val="FootnoteText"/>
        <w:ind w:left="426"/>
        <w:jc w:val="both"/>
        <w:rPr>
          <w:rFonts w:ascii="Times New Roman" w:hAnsi="Times New Roman" w:cs="Times New Roman"/>
          <w:sz w:val="23"/>
          <w:szCs w:val="23"/>
        </w:rPr>
      </w:pPr>
      <w:r w:rsidRPr="008462C7">
        <w:rPr>
          <w:rFonts w:ascii="Times New Roman" w:hAnsi="Times New Roman" w:cs="Times New Roman"/>
          <w:sz w:val="23"/>
          <w:szCs w:val="23"/>
        </w:rPr>
        <w:t>Sementara sektor industri farmasi di Amerika Serikat di dominasi oleh perusahaan multinasional yang produknya di distribusikan dan dipasarkan di seluruh dunia.Sektor industri farmasi di Amerika Serikat terdiri dari sektor bioteknologi, terapi lainnya seperti operasi dan meningkatnya persaingan dari produsen obat generik global</w:t>
      </w:r>
      <w:r>
        <w:rPr>
          <w:rFonts w:ascii="Times New Roman" w:hAnsi="Times New Roman" w:cs="Times New Roman"/>
          <w:sz w:val="23"/>
          <w:szCs w:val="23"/>
        </w:rPr>
        <w:t xml:space="preserve"> (www.businesswire.com, diakses 11 Maret 2017).</w:t>
      </w:r>
    </w:p>
    <w:p w:rsidR="00A9786B" w:rsidRDefault="00A9786B" w:rsidP="00A9786B">
      <w:pPr>
        <w:pStyle w:val="FootnoteText"/>
        <w:jc w:val="both"/>
        <w:rPr>
          <w:rFonts w:ascii="Times New Roman" w:hAnsi="Times New Roman" w:cs="Times New Roman"/>
          <w:sz w:val="23"/>
          <w:szCs w:val="23"/>
        </w:rPr>
      </w:pPr>
    </w:p>
    <w:p w:rsidR="00A9786B" w:rsidRDefault="00A9786B" w:rsidP="00A9786B">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z w:val="23"/>
          <w:szCs w:val="23"/>
        </w:rPr>
        <w:tab/>
      </w:r>
      <w:r w:rsidRPr="00655452">
        <w:rPr>
          <w:rFonts w:ascii="Times New Roman" w:hAnsi="Times New Roman" w:cs="Times New Roman"/>
          <w:sz w:val="23"/>
          <w:szCs w:val="23"/>
        </w:rPr>
        <w:t xml:space="preserve">Dana sektor industri farmasi di Australia berasal dari pemerintah Australia melalui penjualan obat-obatan yang terdaftar di </w:t>
      </w:r>
      <w:r w:rsidRPr="00655452">
        <w:rPr>
          <w:rFonts w:ascii="Times New Roman" w:hAnsi="Times New Roman" w:cs="Times New Roman"/>
          <w:i/>
          <w:sz w:val="23"/>
          <w:szCs w:val="23"/>
        </w:rPr>
        <w:t xml:space="preserve">Pharmaceutical Benefits </w:t>
      </w:r>
      <w:r w:rsidRPr="00655452">
        <w:rPr>
          <w:rFonts w:ascii="Times New Roman" w:hAnsi="Times New Roman" w:cs="Times New Roman"/>
          <w:i/>
          <w:sz w:val="23"/>
          <w:szCs w:val="23"/>
        </w:rPr>
        <w:lastRenderedPageBreak/>
        <w:t>Scheme</w:t>
      </w:r>
      <w:r w:rsidRPr="00655452">
        <w:rPr>
          <w:rFonts w:ascii="Times New Roman" w:hAnsi="Times New Roman" w:cs="Times New Roman"/>
          <w:sz w:val="23"/>
          <w:szCs w:val="23"/>
        </w:rPr>
        <w:t xml:space="preserve">(PBS) dan pajak </w:t>
      </w:r>
      <w:r w:rsidRPr="00655452">
        <w:rPr>
          <w:rFonts w:ascii="Times New Roman" w:hAnsi="Times New Roman" w:cs="Times New Roman"/>
          <w:bCs/>
          <w:i/>
          <w:color w:val="222222"/>
          <w:sz w:val="23"/>
          <w:szCs w:val="23"/>
          <w:shd w:val="clear" w:color="auto" w:fill="FFFFFF"/>
        </w:rPr>
        <w:t>Research and Development</w:t>
      </w:r>
      <w:r w:rsidRPr="00655452">
        <w:rPr>
          <w:rFonts w:ascii="Times New Roman" w:hAnsi="Times New Roman" w:cs="Times New Roman"/>
          <w:sz w:val="23"/>
          <w:szCs w:val="23"/>
        </w:rPr>
        <w:t xml:space="preserve"> (R&amp;D) (dari pengembangan dan penelitian yang bertujuan untuk menemukan produk farmasi baru atau obat-obatan baru atau memperbaiki </w:t>
      </w:r>
      <w:r>
        <w:rPr>
          <w:rFonts w:ascii="Times New Roman" w:hAnsi="Times New Roman" w:cs="Times New Roman"/>
          <w:sz w:val="23"/>
          <w:szCs w:val="23"/>
        </w:rPr>
        <w:t>kualitas produk yang telah ada).</w:t>
      </w:r>
    </w:p>
    <w:p w:rsidR="00A9786B" w:rsidRDefault="00A9786B" w:rsidP="00A9786B">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S</w:t>
      </w:r>
      <w:r w:rsidRPr="00655452">
        <w:rPr>
          <w:rFonts w:ascii="Times New Roman" w:hAnsi="Times New Roman" w:cs="Times New Roman"/>
          <w:sz w:val="23"/>
          <w:szCs w:val="23"/>
        </w:rPr>
        <w:t>ementara di Amerika Serikat dana sektor industri berasal dari perusahaan-perusahaan farmasi swasta yang hanya menangani masyarakat kelas atas Dana sektor industri Amerika Serikat berasal dari perusahaan-perusahaan farmasi swasta yang hanya menangani masyarakat kelas atas.</w:t>
      </w:r>
    </w:p>
    <w:p w:rsidR="00A9786B" w:rsidRDefault="00A9786B" w:rsidP="00A9786B">
      <w:pPr>
        <w:spacing w:after="0" w:line="240" w:lineRule="auto"/>
        <w:ind w:left="426"/>
        <w:jc w:val="both"/>
        <w:rPr>
          <w:rFonts w:ascii="Times New Roman" w:hAnsi="Times New Roman" w:cs="Times New Roman"/>
          <w:sz w:val="23"/>
          <w:szCs w:val="23"/>
        </w:rPr>
      </w:pPr>
    </w:p>
    <w:p w:rsidR="00A9786B" w:rsidRDefault="00A9786B" w:rsidP="00A9786B">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z w:val="23"/>
          <w:szCs w:val="23"/>
        </w:rPr>
        <w:tab/>
      </w:r>
      <w:r>
        <w:rPr>
          <w:rFonts w:ascii="Times New Roman" w:hAnsi="Times New Roman" w:cs="Times New Roman"/>
          <w:sz w:val="24"/>
          <w:szCs w:val="24"/>
        </w:rPr>
        <w:t>P</w:t>
      </w:r>
      <w:r w:rsidRPr="00CA3A1A">
        <w:rPr>
          <w:rFonts w:ascii="Times New Roman" w:hAnsi="Times New Roman" w:cs="Times New Roman"/>
          <w:sz w:val="24"/>
          <w:szCs w:val="24"/>
        </w:rPr>
        <w:t>ada tahun 2012-2013 obat-obatan adalah salah satu ekspor manufaktur utama Australia dan menyumbang sebesar $3,9 miliar</w:t>
      </w:r>
      <w:r>
        <w:rPr>
          <w:rFonts w:ascii="Times New Roman" w:hAnsi="Times New Roman" w:cs="Times New Roman"/>
          <w:sz w:val="23"/>
          <w:szCs w:val="23"/>
        </w:rPr>
        <w:t xml:space="preserve">(www.archieve.industry.gov.au, diakses 11 Maret 2017). </w:t>
      </w:r>
      <w:r w:rsidRPr="00CA3A1A">
        <w:rPr>
          <w:rFonts w:ascii="Times New Roman" w:hAnsi="Times New Roman" w:cs="Times New Roman"/>
          <w:sz w:val="24"/>
          <w:szCs w:val="24"/>
        </w:rPr>
        <w:t>Sektor industri farmasi memperkerjakan sekitar 16.500 orang dan menghabiskan sekitar $404 juta untuk R&amp;D di tahun 2011-2012</w:t>
      </w:r>
      <w:r>
        <w:rPr>
          <w:rFonts w:ascii="Times New Roman" w:hAnsi="Times New Roman" w:cs="Times New Roman"/>
          <w:sz w:val="23"/>
          <w:szCs w:val="23"/>
        </w:rPr>
        <w:t>(www.archieve.industry.gov.au, diakses 11 Maret 2017).</w:t>
      </w:r>
    </w:p>
    <w:p w:rsidR="00A9786B" w:rsidRDefault="00A9786B" w:rsidP="00A9786B">
      <w:pPr>
        <w:spacing w:after="0" w:line="240" w:lineRule="auto"/>
        <w:ind w:left="426"/>
        <w:jc w:val="both"/>
        <w:rPr>
          <w:rFonts w:ascii="Times New Roman" w:hAnsi="Times New Roman" w:cs="Times New Roman"/>
          <w:sz w:val="23"/>
          <w:szCs w:val="23"/>
        </w:rPr>
      </w:pPr>
    </w:p>
    <w:p w:rsidR="00A9786B" w:rsidRDefault="00A9786B" w:rsidP="00A9786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Sementara di Amerika Serikat p</w:t>
      </w:r>
      <w:r w:rsidRPr="00CA3A1A">
        <w:rPr>
          <w:rFonts w:ascii="Times New Roman" w:hAnsi="Times New Roman" w:cs="Times New Roman"/>
          <w:sz w:val="24"/>
          <w:szCs w:val="24"/>
        </w:rPr>
        <w:t>ada tahun 2015 penjualan obat hepatitis C menghasilkan sekitar $14 miliar</w:t>
      </w:r>
      <w:r>
        <w:rPr>
          <w:rFonts w:ascii="Times New Roman" w:hAnsi="Times New Roman" w:cs="Times New Roman"/>
          <w:sz w:val="24"/>
          <w:szCs w:val="24"/>
        </w:rPr>
        <w:t xml:space="preserve"> (</w:t>
      </w:r>
      <w:r w:rsidRPr="00655452">
        <w:rPr>
          <w:rFonts w:ascii="Times New Roman" w:hAnsi="Times New Roman" w:cs="Times New Roman"/>
          <w:sz w:val="24"/>
          <w:szCs w:val="24"/>
        </w:rPr>
        <w:t>www.statista.com</w:t>
      </w:r>
      <w:r>
        <w:rPr>
          <w:rFonts w:ascii="Times New Roman" w:hAnsi="Times New Roman" w:cs="Times New Roman"/>
          <w:sz w:val="24"/>
          <w:szCs w:val="24"/>
        </w:rPr>
        <w:t>, diakses 11 Maret 2017).</w:t>
      </w:r>
      <w:r w:rsidRPr="00CA3A1A">
        <w:rPr>
          <w:rFonts w:ascii="Times New Roman" w:hAnsi="Times New Roman" w:cs="Times New Roman"/>
          <w:sz w:val="24"/>
          <w:szCs w:val="24"/>
        </w:rPr>
        <w:t>Pada tahun 2016, perusahaan-perusahaan farmasi Amerika Serikat (Johnson &amp; Johnson, Pfizer, Abbott Laboratories dan Merck &amp; Co) menghasilkan sekitar $72 miliar</w:t>
      </w:r>
      <w:r>
        <w:rPr>
          <w:rFonts w:ascii="Times New Roman" w:hAnsi="Times New Roman" w:cs="Times New Roman"/>
          <w:sz w:val="24"/>
          <w:szCs w:val="24"/>
        </w:rPr>
        <w:t xml:space="preserve"> (</w:t>
      </w:r>
      <w:r w:rsidRPr="00655452">
        <w:rPr>
          <w:rFonts w:ascii="Times New Roman" w:hAnsi="Times New Roman" w:cs="Times New Roman"/>
          <w:sz w:val="24"/>
          <w:szCs w:val="24"/>
        </w:rPr>
        <w:t>www.statista.com</w:t>
      </w:r>
      <w:r>
        <w:rPr>
          <w:rFonts w:ascii="Times New Roman" w:hAnsi="Times New Roman" w:cs="Times New Roman"/>
          <w:sz w:val="24"/>
          <w:szCs w:val="24"/>
        </w:rPr>
        <w:t xml:space="preserve">, diakses 11 Maret 2017) </w:t>
      </w:r>
      <w:r w:rsidRPr="00CA3A1A">
        <w:rPr>
          <w:rFonts w:ascii="Times New Roman" w:hAnsi="Times New Roman" w:cs="Times New Roman"/>
          <w:sz w:val="24"/>
          <w:szCs w:val="24"/>
        </w:rPr>
        <w:t>dan pada tahun 2017, perusahaan-perusahaan farmasi mengahsilkan sekitar $52,5 miliar dalam penjualan obat-obatan hak paten</w:t>
      </w:r>
      <w:r>
        <w:rPr>
          <w:rFonts w:ascii="Times New Roman" w:hAnsi="Times New Roman" w:cs="Times New Roman"/>
          <w:sz w:val="24"/>
          <w:szCs w:val="24"/>
        </w:rPr>
        <w:t xml:space="preserve"> (</w:t>
      </w:r>
      <w:r w:rsidRPr="00655452">
        <w:rPr>
          <w:rFonts w:ascii="Times New Roman" w:hAnsi="Times New Roman" w:cs="Times New Roman"/>
          <w:sz w:val="24"/>
          <w:szCs w:val="24"/>
        </w:rPr>
        <w:t>www.statista.com</w:t>
      </w:r>
      <w:r>
        <w:rPr>
          <w:rFonts w:ascii="Times New Roman" w:hAnsi="Times New Roman" w:cs="Times New Roman"/>
          <w:sz w:val="24"/>
          <w:szCs w:val="24"/>
        </w:rPr>
        <w:t xml:space="preserve">, diakses 11 Maret 2017). </w:t>
      </w:r>
      <w:r w:rsidRPr="00CA3A1A">
        <w:rPr>
          <w:rFonts w:ascii="Times New Roman" w:hAnsi="Times New Roman" w:cs="Times New Roman"/>
          <w:sz w:val="24"/>
          <w:szCs w:val="24"/>
        </w:rPr>
        <w:t>Amerika Serikat menghabiskan $1.000 per orang per tahun untuk obat-obatan, sekitar 40 persen lebih banyak daripada pengeluaran negara Kanada dan lebih dari dua</w:t>
      </w:r>
      <w:r>
        <w:rPr>
          <w:rFonts w:ascii="Times New Roman" w:hAnsi="Times New Roman" w:cs="Times New Roman"/>
          <w:sz w:val="24"/>
          <w:szCs w:val="24"/>
        </w:rPr>
        <w:t xml:space="preserve"> kali lipat dibandingkan negara-</w:t>
      </w:r>
      <w:r w:rsidRPr="00CA3A1A">
        <w:rPr>
          <w:rFonts w:ascii="Times New Roman" w:hAnsi="Times New Roman" w:cs="Times New Roman"/>
          <w:sz w:val="24"/>
          <w:szCs w:val="24"/>
        </w:rPr>
        <w:t xml:space="preserve">negara </w:t>
      </w:r>
      <w:r>
        <w:rPr>
          <w:rFonts w:ascii="Times New Roman" w:hAnsi="Times New Roman" w:cs="Times New Roman"/>
          <w:sz w:val="24"/>
          <w:szCs w:val="24"/>
        </w:rPr>
        <w:t xml:space="preserve">lainnya </w:t>
      </w:r>
      <w:r w:rsidRPr="00CA3A1A">
        <w:rPr>
          <w:rFonts w:ascii="Times New Roman" w:hAnsi="Times New Roman" w:cs="Times New Roman"/>
          <w:sz w:val="24"/>
          <w:szCs w:val="24"/>
        </w:rPr>
        <w:t>seperti Perancis dan Jerman</w:t>
      </w:r>
      <w:r>
        <w:rPr>
          <w:rFonts w:ascii="Times New Roman" w:hAnsi="Times New Roman" w:cs="Times New Roman"/>
          <w:sz w:val="24"/>
          <w:szCs w:val="24"/>
        </w:rPr>
        <w:t xml:space="preserve"> (</w:t>
      </w:r>
      <w:r w:rsidRPr="00655452">
        <w:rPr>
          <w:rFonts w:ascii="Times New Roman" w:hAnsi="Times New Roman" w:cs="Times New Roman"/>
          <w:sz w:val="24"/>
          <w:szCs w:val="24"/>
        </w:rPr>
        <w:t>www.</w:t>
      </w:r>
      <w:r>
        <w:rPr>
          <w:rFonts w:ascii="Times New Roman" w:hAnsi="Times New Roman" w:cs="Times New Roman"/>
          <w:sz w:val="24"/>
          <w:szCs w:val="24"/>
        </w:rPr>
        <w:t xml:space="preserve">pbs.org, diakses 11 Maret 2017). </w:t>
      </w:r>
      <w:r w:rsidRPr="00CA3A1A">
        <w:rPr>
          <w:rFonts w:ascii="Times New Roman" w:hAnsi="Times New Roman" w:cs="Times New Roman"/>
          <w:sz w:val="24"/>
          <w:szCs w:val="24"/>
        </w:rPr>
        <w:t>Masyarakat Amerika Serikat juga memiliki akses lebih cepat ke obat-obatan baru dibandingkan masyarakat di banyak negara lain. Hal ini dikarenakan pada tahun 2007, Amerika Serikat memiliki 34 persen pasar di dunia dan 40 persen dari total 6.500 obat di dunia berasal dari Amerika Serikat</w:t>
      </w:r>
      <w:r>
        <w:rPr>
          <w:rFonts w:ascii="Times New Roman" w:hAnsi="Times New Roman" w:cs="Times New Roman"/>
          <w:sz w:val="24"/>
          <w:szCs w:val="24"/>
        </w:rPr>
        <w:t xml:space="preserve"> (www.hsph.harvard.edu, diakses 11 Maret 2017).</w:t>
      </w:r>
    </w:p>
    <w:p w:rsidR="00A9786B" w:rsidRDefault="00A9786B" w:rsidP="00A9786B">
      <w:pPr>
        <w:spacing w:after="0" w:line="240" w:lineRule="auto"/>
        <w:ind w:left="426"/>
        <w:jc w:val="both"/>
        <w:rPr>
          <w:rFonts w:ascii="Times New Roman" w:hAnsi="Times New Roman" w:cs="Times New Roman"/>
          <w:sz w:val="24"/>
          <w:szCs w:val="24"/>
        </w:rPr>
      </w:pPr>
    </w:p>
    <w:p w:rsidR="00A9786B" w:rsidRPr="00710BFD" w:rsidRDefault="00A9786B" w:rsidP="00A9786B">
      <w:pPr>
        <w:spacing w:after="0" w:line="240" w:lineRule="auto"/>
        <w:ind w:left="426" w:hanging="426"/>
        <w:jc w:val="both"/>
        <w:rPr>
          <w:rFonts w:ascii="Times New Roman" w:hAnsi="Times New Roman" w:cs="Times New Roman"/>
          <w:sz w:val="23"/>
          <w:szCs w:val="23"/>
        </w:rPr>
      </w:pPr>
      <w:r w:rsidRPr="00710BFD">
        <w:rPr>
          <w:rFonts w:ascii="Times New Roman" w:hAnsi="Times New Roman" w:cs="Times New Roman"/>
          <w:sz w:val="23"/>
          <w:szCs w:val="23"/>
        </w:rPr>
        <w:t>4.</w:t>
      </w:r>
      <w:r w:rsidRPr="00710BFD">
        <w:rPr>
          <w:rFonts w:ascii="Times New Roman" w:hAnsi="Times New Roman" w:cs="Times New Roman"/>
          <w:sz w:val="23"/>
          <w:szCs w:val="23"/>
        </w:rPr>
        <w:tab/>
        <w:t>Jaminan Kesehatan</w:t>
      </w:r>
    </w:p>
    <w:p w:rsidR="00A9786B" w:rsidRPr="00710BFD" w:rsidRDefault="00A9786B" w:rsidP="00A9786B">
      <w:pPr>
        <w:spacing w:after="0" w:line="240" w:lineRule="auto"/>
        <w:ind w:left="426"/>
        <w:jc w:val="both"/>
        <w:rPr>
          <w:rFonts w:ascii="Times New Roman" w:hAnsi="Times New Roman" w:cs="Times New Roman"/>
          <w:sz w:val="23"/>
          <w:szCs w:val="23"/>
        </w:rPr>
      </w:pPr>
      <w:r w:rsidRPr="00710BFD">
        <w:rPr>
          <w:rFonts w:ascii="Times New Roman" w:hAnsi="Times New Roman" w:cs="Times New Roman"/>
          <w:sz w:val="23"/>
          <w:szCs w:val="23"/>
        </w:rPr>
        <w:t>Australia memiliki 3 jaminan kesehatan yang dikontrol oleh pemerintah, yaitu:</w:t>
      </w:r>
    </w:p>
    <w:p w:rsidR="00A9786B" w:rsidRDefault="00A9786B" w:rsidP="00A9786B">
      <w:pPr>
        <w:pStyle w:val="ListParagraph"/>
        <w:spacing w:after="0" w:line="240" w:lineRule="auto"/>
        <w:ind w:left="851" w:hanging="425"/>
        <w:jc w:val="both"/>
        <w:rPr>
          <w:rStyle w:val="notranslate"/>
          <w:rFonts w:ascii="Times New Roman" w:hAnsi="Times New Roman" w:cs="Times New Roman"/>
          <w:sz w:val="23"/>
          <w:szCs w:val="23"/>
        </w:rPr>
      </w:pPr>
      <w:r w:rsidRPr="00710BFD">
        <w:rPr>
          <w:rFonts w:ascii="Times New Roman" w:hAnsi="Times New Roman" w:cs="Times New Roman"/>
          <w:sz w:val="23"/>
          <w:szCs w:val="23"/>
        </w:rPr>
        <w:t>a.</w:t>
      </w:r>
      <w:r w:rsidRPr="00710BFD">
        <w:rPr>
          <w:rFonts w:ascii="Times New Roman" w:hAnsi="Times New Roman" w:cs="Times New Roman"/>
          <w:sz w:val="23"/>
          <w:szCs w:val="23"/>
        </w:rPr>
        <w:tab/>
      </w:r>
      <w:r w:rsidRPr="00710BFD">
        <w:rPr>
          <w:rFonts w:ascii="Times New Roman" w:hAnsi="Times New Roman" w:cs="Times New Roman"/>
          <w:i/>
          <w:sz w:val="23"/>
          <w:szCs w:val="23"/>
        </w:rPr>
        <w:t>Pharmaceuticals Benefits Scheme</w:t>
      </w:r>
      <w:r w:rsidRPr="00710BFD">
        <w:rPr>
          <w:rFonts w:ascii="Times New Roman" w:hAnsi="Times New Roman" w:cs="Times New Roman"/>
          <w:sz w:val="23"/>
          <w:szCs w:val="23"/>
        </w:rPr>
        <w:t xml:space="preserve"> (PBS) merupakan salah satu komponen vital dari sistem perawatan kesehatan di Australia, maka dari itu pemerintah Australia melalui Departemen Kesehatan dan Departemen Pelayanan Manusia membentuk PBS pada tanggal 1 Juli 1948 (www.pbs.gov.au, diakses 11 Maret 2017)</w:t>
      </w:r>
      <w:r>
        <w:rPr>
          <w:rFonts w:ascii="Times New Roman" w:hAnsi="Times New Roman" w:cs="Times New Roman"/>
          <w:sz w:val="23"/>
          <w:szCs w:val="23"/>
        </w:rPr>
        <w:t xml:space="preserve">. </w:t>
      </w:r>
      <w:r w:rsidRPr="00710BFD">
        <w:rPr>
          <w:rFonts w:ascii="Times New Roman" w:hAnsi="Times New Roman" w:cs="Times New Roman"/>
          <w:sz w:val="23"/>
          <w:szCs w:val="23"/>
        </w:rPr>
        <w:t xml:space="preserve">Tujuan dari PBS </w:t>
      </w:r>
      <w:r w:rsidRPr="00710BFD">
        <w:rPr>
          <w:rStyle w:val="notranslate"/>
          <w:rFonts w:ascii="Times New Roman" w:hAnsi="Times New Roman" w:cs="Times New Roman"/>
          <w:sz w:val="23"/>
          <w:szCs w:val="23"/>
        </w:rPr>
        <w:t>untuk memenuhi kebutuhan pengobatan dan layanan kesehatan untuk masyarakatnya.</w:t>
      </w:r>
    </w:p>
    <w:p w:rsidR="00A9786B" w:rsidRDefault="00A9786B" w:rsidP="00A9786B">
      <w:pPr>
        <w:pStyle w:val="ListParagraph"/>
        <w:spacing w:after="0" w:line="240" w:lineRule="auto"/>
        <w:ind w:left="851" w:hanging="425"/>
        <w:jc w:val="both"/>
        <w:rPr>
          <w:rFonts w:ascii="Times New Roman" w:hAnsi="Times New Roman" w:cs="Times New Roman"/>
          <w:sz w:val="24"/>
          <w:szCs w:val="24"/>
        </w:rPr>
      </w:pPr>
      <w:r w:rsidRPr="00710BFD">
        <w:rPr>
          <w:rFonts w:ascii="Times New Roman" w:hAnsi="Times New Roman" w:cs="Times New Roman"/>
          <w:sz w:val="23"/>
          <w:szCs w:val="23"/>
        </w:rPr>
        <w:t>b.</w:t>
      </w:r>
      <w:r>
        <w:rPr>
          <w:rFonts w:ascii="Times New Roman" w:hAnsi="Times New Roman" w:cs="Times New Roman"/>
          <w:i/>
          <w:sz w:val="23"/>
          <w:szCs w:val="23"/>
        </w:rPr>
        <w:tab/>
      </w:r>
      <w:r w:rsidRPr="009618C5">
        <w:rPr>
          <w:rFonts w:ascii="Times New Roman" w:hAnsi="Times New Roman" w:cs="Times New Roman"/>
          <w:i/>
          <w:sz w:val="24"/>
          <w:szCs w:val="24"/>
        </w:rPr>
        <w:t xml:space="preserve">Reciprocal Health Care Agreement </w:t>
      </w:r>
      <w:r w:rsidRPr="009618C5">
        <w:rPr>
          <w:rFonts w:ascii="Times New Roman" w:hAnsi="Times New Roman" w:cs="Times New Roman"/>
          <w:sz w:val="24"/>
          <w:szCs w:val="24"/>
        </w:rPr>
        <w:t xml:space="preserve">(RHCA) adalah sistem kesehatan untuk wisatawan mancangera, dimana negara-negara (Selandia Baru, Inggris, Republik Irlandia, Belanda, Finlandia, Swedia, Norwegia, Malta dan Italia) yang tercakup dalam perjanjian RHCA akan mendapatkan kartu Jaminan Kesehatan Timbal Balik yang dapat diperoleh di </w:t>
      </w:r>
      <w:r w:rsidRPr="009618C5">
        <w:rPr>
          <w:rFonts w:ascii="Times New Roman" w:hAnsi="Times New Roman" w:cs="Times New Roman"/>
          <w:i/>
          <w:sz w:val="24"/>
          <w:szCs w:val="24"/>
        </w:rPr>
        <w:t>Departement of Human Servis</w:t>
      </w:r>
      <w:r w:rsidRPr="009618C5">
        <w:rPr>
          <w:rFonts w:ascii="Times New Roman" w:hAnsi="Times New Roman" w:cs="Times New Roman"/>
          <w:sz w:val="24"/>
          <w:szCs w:val="24"/>
        </w:rPr>
        <w:t xml:space="preserve"> (DHS) atau wisatawan mancangera </w:t>
      </w:r>
      <w:r w:rsidRPr="009618C5">
        <w:rPr>
          <w:rFonts w:ascii="Times New Roman" w:hAnsi="Times New Roman" w:cs="Times New Roman"/>
          <w:sz w:val="24"/>
          <w:szCs w:val="24"/>
        </w:rPr>
        <w:lastRenderedPageBreak/>
        <w:t>tersebut dapat memperlihatkan paspor mereka saat akan membeli obat d</w:t>
      </w:r>
      <w:r>
        <w:rPr>
          <w:rFonts w:ascii="Times New Roman" w:hAnsi="Times New Roman" w:cs="Times New Roman"/>
          <w:sz w:val="24"/>
          <w:szCs w:val="24"/>
        </w:rPr>
        <w:t>i apoteker atau di rumah sakit.</w:t>
      </w:r>
    </w:p>
    <w:p w:rsidR="00A9786B" w:rsidRDefault="00A9786B" w:rsidP="00A9786B">
      <w:pPr>
        <w:pStyle w:val="ListParagraph"/>
        <w:spacing w:after="0" w:line="240" w:lineRule="auto"/>
        <w:ind w:left="851" w:hanging="425"/>
        <w:jc w:val="both"/>
        <w:rPr>
          <w:rFonts w:ascii="Times New Roman" w:hAnsi="Times New Roman" w:cs="Times New Roman"/>
          <w:sz w:val="23"/>
          <w:szCs w:val="23"/>
        </w:rPr>
      </w:pPr>
      <w:r>
        <w:rPr>
          <w:rFonts w:ascii="Times New Roman" w:hAnsi="Times New Roman" w:cs="Times New Roman"/>
          <w:i/>
          <w:sz w:val="23"/>
          <w:szCs w:val="23"/>
        </w:rPr>
        <w:t>c.</w:t>
      </w:r>
      <w:r>
        <w:rPr>
          <w:rFonts w:ascii="Times New Roman" w:hAnsi="Times New Roman" w:cs="Times New Roman"/>
          <w:i/>
          <w:sz w:val="23"/>
          <w:szCs w:val="23"/>
        </w:rPr>
        <w:tab/>
      </w:r>
      <w:r w:rsidRPr="00710BFD">
        <w:rPr>
          <w:rFonts w:ascii="Times New Roman" w:hAnsi="Times New Roman" w:cs="Times New Roman"/>
          <w:i/>
          <w:sz w:val="23"/>
          <w:szCs w:val="23"/>
        </w:rPr>
        <w:t xml:space="preserve">Medicare </w:t>
      </w:r>
      <w:r w:rsidRPr="00710BFD">
        <w:rPr>
          <w:rFonts w:ascii="Times New Roman" w:hAnsi="Times New Roman" w:cs="Times New Roman"/>
          <w:sz w:val="23"/>
          <w:szCs w:val="23"/>
        </w:rPr>
        <w:t xml:space="preserve">yaitu suatu program asuransi kesehatan nasional yang dapat digunakan untuk membeli obat yang tercantum dalam PBS yang dikelola oleh </w:t>
      </w:r>
      <w:r w:rsidRPr="00710BFD">
        <w:rPr>
          <w:rFonts w:ascii="Times New Roman" w:hAnsi="Times New Roman" w:cs="Times New Roman"/>
          <w:i/>
          <w:sz w:val="23"/>
          <w:szCs w:val="23"/>
        </w:rPr>
        <w:t>Health Insirance Commisioner</w:t>
      </w:r>
      <w:r w:rsidRPr="00710BFD">
        <w:rPr>
          <w:rFonts w:ascii="Times New Roman" w:hAnsi="Times New Roman" w:cs="Times New Roman"/>
          <w:sz w:val="23"/>
          <w:szCs w:val="23"/>
        </w:rPr>
        <w:t xml:space="preserve"> (HIC) yaitu suatu lembaga negara yang bersifat independen akan tetapi dibawah pengawasan Departemen Kesehatan dan Pelayanan Orang Tua (www.pbs.gov.au, diakses 11 Maret 2017). </w:t>
      </w:r>
    </w:p>
    <w:p w:rsidR="00A9786B" w:rsidRDefault="00A9786B" w:rsidP="00A9786B">
      <w:p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23"/>
          <w:szCs w:val="23"/>
        </w:rPr>
        <w:tab/>
      </w:r>
      <w:r w:rsidRPr="00CA3A1A">
        <w:rPr>
          <w:rFonts w:ascii="Times New Roman" w:hAnsi="Times New Roman" w:cs="Times New Roman"/>
          <w:sz w:val="24"/>
          <w:szCs w:val="24"/>
        </w:rPr>
        <w:t>RPBS adalah Skema Manfaat Farmasi Repatriasi yang dikelola oleh Departemen Urusan Veteran</w:t>
      </w:r>
      <w:r w:rsidRPr="00710BFD">
        <w:rPr>
          <w:rFonts w:ascii="Times New Roman" w:hAnsi="Times New Roman" w:cs="Times New Roman"/>
          <w:sz w:val="23"/>
          <w:szCs w:val="23"/>
        </w:rPr>
        <w:t>(www.pbs.gov.au, diakses 11 Maret 2017)</w:t>
      </w:r>
      <w:r w:rsidRPr="00CA3A1A">
        <w:rPr>
          <w:rFonts w:ascii="Times New Roman" w:hAnsi="Times New Roman" w:cs="Times New Roman"/>
          <w:sz w:val="24"/>
          <w:szCs w:val="24"/>
        </w:rPr>
        <w:t>untuk para anggota dan keluarga angkatan bersenjata, pensiunan, janda/du</w:t>
      </w:r>
      <w:r>
        <w:rPr>
          <w:rFonts w:ascii="Times New Roman" w:hAnsi="Times New Roman" w:cs="Times New Roman"/>
          <w:sz w:val="24"/>
          <w:szCs w:val="24"/>
        </w:rPr>
        <w:t xml:space="preserve">da perang dan tanggungan mereka </w:t>
      </w:r>
      <w:r w:rsidRPr="00CA3A1A">
        <w:rPr>
          <w:rFonts w:ascii="Times New Roman" w:hAnsi="Times New Roman" w:cs="Times New Roman"/>
          <w:sz w:val="24"/>
          <w:szCs w:val="24"/>
        </w:rPr>
        <w:t xml:space="preserve">akan mendapatkan kartu </w:t>
      </w:r>
      <w:r w:rsidRPr="00CA3A1A">
        <w:rPr>
          <w:rFonts w:ascii="Times New Roman" w:hAnsi="Times New Roman" w:cs="Times New Roman"/>
          <w:i/>
          <w:sz w:val="24"/>
          <w:szCs w:val="24"/>
        </w:rPr>
        <w:t xml:space="preserve">Department of Veterans Affairs </w:t>
      </w:r>
      <w:r w:rsidRPr="00CA3A1A">
        <w:rPr>
          <w:rFonts w:ascii="Times New Roman" w:hAnsi="Times New Roman" w:cs="Times New Roman"/>
          <w:sz w:val="24"/>
          <w:szCs w:val="24"/>
        </w:rPr>
        <w:t xml:space="preserve">(DVA) yang dapat digunakan untuk membeli obat yang terdaftar di PBS dan obat-obatan lainnya yang terdaftar di RPBS. </w:t>
      </w:r>
    </w:p>
    <w:p w:rsidR="00A9786B" w:rsidRDefault="00A9786B" w:rsidP="00A9786B">
      <w:pPr>
        <w:spacing w:after="0" w:line="240" w:lineRule="auto"/>
        <w:ind w:left="851" w:hanging="425"/>
        <w:jc w:val="both"/>
        <w:rPr>
          <w:rFonts w:ascii="Times New Roman" w:hAnsi="Times New Roman" w:cs="Times New Roman"/>
          <w:sz w:val="23"/>
          <w:szCs w:val="23"/>
        </w:rPr>
      </w:pPr>
    </w:p>
    <w:p w:rsidR="00A9786B" w:rsidRDefault="00A9786B" w:rsidP="00A9786B">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Sedangkan Amerika Serikat memiliki 6 jaminan kesehatan yang dikontrol oleh pemerintah yaitu:</w:t>
      </w:r>
    </w:p>
    <w:p w:rsidR="00A9786B" w:rsidRDefault="00A9786B" w:rsidP="00A9786B">
      <w:pPr>
        <w:spacing w:after="0" w:line="240" w:lineRule="auto"/>
        <w:ind w:left="851" w:hanging="425"/>
        <w:jc w:val="both"/>
        <w:rPr>
          <w:rFonts w:ascii="Times New Roman" w:hAnsi="Times New Roman" w:cs="Times New Roman"/>
          <w:i/>
          <w:sz w:val="23"/>
          <w:szCs w:val="23"/>
        </w:rPr>
      </w:pPr>
      <w:r>
        <w:rPr>
          <w:rFonts w:ascii="Times New Roman" w:hAnsi="Times New Roman" w:cs="Times New Roman"/>
          <w:sz w:val="23"/>
          <w:szCs w:val="23"/>
        </w:rPr>
        <w:t>a.</w:t>
      </w:r>
      <w:r>
        <w:rPr>
          <w:rFonts w:ascii="Times New Roman" w:hAnsi="Times New Roman" w:cs="Times New Roman"/>
          <w:sz w:val="23"/>
          <w:szCs w:val="23"/>
        </w:rPr>
        <w:tab/>
      </w:r>
      <w:r w:rsidRPr="00710BFD">
        <w:rPr>
          <w:rFonts w:ascii="Times New Roman" w:hAnsi="Times New Roman" w:cs="Times New Roman"/>
          <w:i/>
          <w:sz w:val="23"/>
          <w:szCs w:val="23"/>
        </w:rPr>
        <w:t xml:space="preserve">Medicare </w:t>
      </w:r>
      <w:r w:rsidRPr="00710BFD">
        <w:rPr>
          <w:rFonts w:ascii="Times New Roman" w:hAnsi="Times New Roman" w:cs="Times New Roman"/>
          <w:sz w:val="23"/>
          <w:szCs w:val="23"/>
        </w:rPr>
        <w:t xml:space="preserve">merupakan suatu asuransi sosial bagi orang tua (lansia) yang dijalankan oleh Administrasi Jaminan Sosial. Sebagian besar masyarakat Amerika Serikat usia diatas 65 tahun akan menerima perlindungan asuransi rumah sakit tanpa memandang pendapatan mereka </w:t>
      </w:r>
      <w:r>
        <w:rPr>
          <w:rFonts w:ascii="Times New Roman" w:hAnsi="Times New Roman" w:cs="Times New Roman"/>
          <w:sz w:val="23"/>
          <w:szCs w:val="23"/>
        </w:rPr>
        <w:t xml:space="preserve">(Zaimur, 2006: 442) </w:t>
      </w:r>
    </w:p>
    <w:p w:rsidR="00A9786B" w:rsidRDefault="00A9786B" w:rsidP="00A9786B">
      <w:p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z w:val="23"/>
          <w:szCs w:val="23"/>
        </w:rPr>
        <w:tab/>
      </w:r>
      <w:r w:rsidRPr="001B1F43">
        <w:rPr>
          <w:rFonts w:ascii="Times New Roman" w:hAnsi="Times New Roman" w:cs="Times New Roman"/>
          <w:i/>
          <w:sz w:val="23"/>
          <w:szCs w:val="23"/>
        </w:rPr>
        <w:t xml:space="preserve">Medicaid </w:t>
      </w:r>
      <w:r w:rsidRPr="001B1F43">
        <w:rPr>
          <w:rFonts w:ascii="Times New Roman" w:hAnsi="Times New Roman" w:cs="Times New Roman"/>
          <w:sz w:val="23"/>
          <w:szCs w:val="23"/>
        </w:rPr>
        <w:t xml:space="preserve">merupakan tunjangan kesehatan untuk masyarakat miskin atau yang memiliki pendapatan rendah yang dikelola oleh pemerintah bagian dan federal. Sekitar 5 persen biaya dari </w:t>
      </w:r>
      <w:r w:rsidRPr="001B1F43">
        <w:rPr>
          <w:rFonts w:ascii="Times New Roman" w:hAnsi="Times New Roman" w:cs="Times New Roman"/>
          <w:i/>
          <w:sz w:val="23"/>
          <w:szCs w:val="23"/>
        </w:rPr>
        <w:t>Medicaid</w:t>
      </w:r>
      <w:r w:rsidRPr="001B1F43">
        <w:rPr>
          <w:rFonts w:ascii="Times New Roman" w:hAnsi="Times New Roman" w:cs="Times New Roman"/>
          <w:sz w:val="23"/>
          <w:szCs w:val="23"/>
        </w:rPr>
        <w:t xml:space="preserve"> ditanggung oleh pemerintah federal (Zaimur, 2006: 442).</w:t>
      </w:r>
    </w:p>
    <w:p w:rsidR="00A9786B" w:rsidRDefault="00A9786B" w:rsidP="00A9786B">
      <w:p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z w:val="23"/>
          <w:szCs w:val="23"/>
        </w:rPr>
        <w:tab/>
      </w:r>
      <w:r w:rsidRPr="001B1F43">
        <w:rPr>
          <w:rFonts w:ascii="Times New Roman" w:hAnsi="Times New Roman" w:cs="Times New Roman"/>
          <w:sz w:val="23"/>
          <w:szCs w:val="23"/>
        </w:rPr>
        <w:t xml:space="preserve">TRICAREmerupakan asuransi kesehatan untuk anggota dan keluarga militer yang masih aktif yang dimiliki oleh </w:t>
      </w:r>
      <w:r w:rsidRPr="001B1F43">
        <w:rPr>
          <w:rFonts w:ascii="Times New Roman" w:hAnsi="Times New Roman" w:cs="Times New Roman"/>
          <w:i/>
          <w:sz w:val="23"/>
          <w:szCs w:val="23"/>
        </w:rPr>
        <w:t>The Federal Departement of Defense</w:t>
      </w:r>
      <w:r w:rsidRPr="001B1F43">
        <w:rPr>
          <w:rFonts w:ascii="Times New Roman" w:hAnsi="Times New Roman" w:cs="Times New Roman"/>
          <w:sz w:val="23"/>
          <w:szCs w:val="23"/>
        </w:rPr>
        <w:t xml:space="preserve"> atau Departemen Pertahanan, layanan kesehatan tersebut berupa Rumah Sakit Lapangan dan Rumah Sakit Tet</w:t>
      </w:r>
      <w:r>
        <w:rPr>
          <w:rFonts w:ascii="Times New Roman" w:hAnsi="Times New Roman" w:cs="Times New Roman"/>
          <w:sz w:val="23"/>
          <w:szCs w:val="23"/>
        </w:rPr>
        <w:t>ap (The Military Health System).</w:t>
      </w:r>
    </w:p>
    <w:p w:rsidR="00A9786B" w:rsidRDefault="00A9786B" w:rsidP="00A9786B">
      <w:p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23"/>
          <w:szCs w:val="23"/>
        </w:rPr>
        <w:tab/>
      </w:r>
      <w:r w:rsidRPr="001B1F43">
        <w:rPr>
          <w:rFonts w:ascii="Times New Roman" w:hAnsi="Times New Roman" w:cs="Times New Roman"/>
          <w:i/>
          <w:sz w:val="23"/>
          <w:szCs w:val="23"/>
        </w:rPr>
        <w:t xml:space="preserve">Children’s Health Insure Program </w:t>
      </w:r>
      <w:r w:rsidRPr="001B1F43">
        <w:rPr>
          <w:rFonts w:ascii="Times New Roman" w:hAnsi="Times New Roman" w:cs="Times New Roman"/>
          <w:sz w:val="23"/>
          <w:szCs w:val="23"/>
        </w:rPr>
        <w:t>atau Program Asuransi Kesehatan Anak.</w:t>
      </w:r>
    </w:p>
    <w:p w:rsidR="00A9786B" w:rsidRDefault="00A9786B" w:rsidP="00A9786B">
      <w:p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z w:val="23"/>
          <w:szCs w:val="23"/>
        </w:rPr>
        <w:tab/>
      </w:r>
      <w:r w:rsidRPr="001B1F43">
        <w:rPr>
          <w:rFonts w:ascii="Times New Roman" w:hAnsi="Times New Roman" w:cs="Times New Roman"/>
          <w:i/>
          <w:sz w:val="23"/>
          <w:szCs w:val="23"/>
        </w:rPr>
        <w:t>Veteran Health Administration</w:t>
      </w:r>
      <w:r w:rsidRPr="001B1F43">
        <w:rPr>
          <w:rFonts w:ascii="Times New Roman" w:hAnsi="Times New Roman" w:cs="Times New Roman"/>
          <w:sz w:val="23"/>
          <w:szCs w:val="23"/>
        </w:rPr>
        <w:t xml:space="preserve"> atau Administrasi Kesehatan Veteran merupakan layanan kesehatan gratis untuk para veteran. Lembaga ini di danai oleh pemerintah Amerika Serikat untuk mendirikan rumah sakit yang diperuntukkan khusus untuk para veteran.</w:t>
      </w:r>
    </w:p>
    <w:p w:rsidR="00A9786B" w:rsidRDefault="00A9786B" w:rsidP="00A9786B">
      <w:p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f.</w:t>
      </w:r>
      <w:r>
        <w:rPr>
          <w:rFonts w:ascii="Times New Roman" w:hAnsi="Times New Roman" w:cs="Times New Roman"/>
          <w:sz w:val="23"/>
          <w:szCs w:val="23"/>
        </w:rPr>
        <w:tab/>
      </w:r>
      <w:r w:rsidRPr="001B1F43">
        <w:rPr>
          <w:rFonts w:ascii="Times New Roman" w:hAnsi="Times New Roman" w:cs="Times New Roman"/>
          <w:sz w:val="23"/>
          <w:szCs w:val="23"/>
        </w:rPr>
        <w:t xml:space="preserve">Organisasi Kesehatan Indian yang membuka rumah sakit khusus suku Indian dan suku-suku lainnya yang diakui oleh pemerintah. Kegiatan organisasi disponsori oleh pemerintah dan </w:t>
      </w:r>
      <w:r w:rsidRPr="001B1F43">
        <w:rPr>
          <w:rFonts w:ascii="Times New Roman" w:hAnsi="Times New Roman" w:cs="Times New Roman"/>
          <w:i/>
          <w:sz w:val="23"/>
          <w:szCs w:val="23"/>
        </w:rPr>
        <w:t>The Indian Health Service</w:t>
      </w:r>
      <w:r w:rsidRPr="001B1F43">
        <w:rPr>
          <w:rFonts w:ascii="Times New Roman" w:hAnsi="Times New Roman" w:cs="Times New Roman"/>
          <w:sz w:val="23"/>
          <w:szCs w:val="23"/>
        </w:rPr>
        <w:t xml:space="preserve"> (IHS) yang bertujuan untuk menciptakan kesehatan gratis bagi suku-suku di Amerika Serikat (www.ihs.gov, diakses 11 Maret 2017).Layanan kesehatan organisasi tersebut tidak bisa diakses oleh masyarakat umum.</w:t>
      </w:r>
    </w:p>
    <w:p w:rsidR="00A9786B" w:rsidRPr="001B1F43" w:rsidRDefault="00A9786B" w:rsidP="00A9786B">
      <w:pPr>
        <w:spacing w:after="0" w:line="240" w:lineRule="auto"/>
        <w:ind w:left="851" w:hanging="425"/>
        <w:jc w:val="both"/>
        <w:rPr>
          <w:rFonts w:ascii="Times New Roman" w:hAnsi="Times New Roman" w:cs="Times New Roman"/>
          <w:sz w:val="23"/>
          <w:szCs w:val="23"/>
        </w:rPr>
      </w:pPr>
    </w:p>
    <w:p w:rsidR="00A9786B" w:rsidRDefault="00A9786B" w:rsidP="00A9786B">
      <w:pPr>
        <w:spacing w:after="0" w:line="240" w:lineRule="auto"/>
        <w:ind w:left="426" w:hanging="425"/>
        <w:jc w:val="both"/>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z w:val="23"/>
          <w:szCs w:val="23"/>
        </w:rPr>
        <w:tab/>
      </w:r>
      <w:r w:rsidRPr="001B1F43">
        <w:rPr>
          <w:rFonts w:ascii="Times New Roman" w:hAnsi="Times New Roman" w:cs="Times New Roman"/>
          <w:sz w:val="23"/>
          <w:szCs w:val="23"/>
        </w:rPr>
        <w:t>Pemerintah Australia tidak hanya mengontrol jaminan kesehatan untuk masyarakatnya, akan tetapi juga mengontrol harga obat, menentukkan kuantum (jenis obat) yang dapat diberikan oleh dokter, apoteker dan praktisi medis (Sulastomo, 2007: 80).</w:t>
      </w:r>
    </w:p>
    <w:p w:rsidR="00A9786B" w:rsidRPr="001B1F43" w:rsidRDefault="00A9786B" w:rsidP="00A9786B">
      <w:pPr>
        <w:spacing w:after="0" w:line="240" w:lineRule="auto"/>
        <w:ind w:left="426"/>
        <w:jc w:val="both"/>
        <w:rPr>
          <w:rFonts w:ascii="Times New Roman" w:hAnsi="Times New Roman" w:cs="Times New Roman"/>
          <w:sz w:val="23"/>
          <w:szCs w:val="23"/>
        </w:rPr>
      </w:pPr>
      <w:r w:rsidRPr="001B1F43">
        <w:rPr>
          <w:rFonts w:ascii="Times New Roman" w:hAnsi="Times New Roman" w:cs="Times New Roman"/>
          <w:sz w:val="23"/>
          <w:szCs w:val="23"/>
        </w:rPr>
        <w:t xml:space="preserve">Sementara pemerintah Amerika Serikat hanya mengontrol jaminan kesehatan yang kecil yang memiliki resiko yang sangat besar namun keuntungan yang didapat sangatlah kecil.Lemahnya kemampuan pemerintah Amerika Serikat </w:t>
      </w:r>
      <w:r w:rsidRPr="001B1F43">
        <w:rPr>
          <w:rFonts w:ascii="Times New Roman" w:hAnsi="Times New Roman" w:cs="Times New Roman"/>
          <w:sz w:val="23"/>
          <w:szCs w:val="23"/>
        </w:rPr>
        <w:lastRenderedPageBreak/>
        <w:t>dalam mengatur masalah asuransi menjadikan banyak masyarakat Amerika Serikat yang tidak memiliki jaminan kesehatan. Akibatnya ada sekitar 16,7 persen (50,7 juta penduduk) kalangan menengah ke bawah tidak tersentuh oleh program asuransi kesehatan.</w:t>
      </w:r>
    </w:p>
    <w:p w:rsidR="00A9786B" w:rsidRDefault="00A9786B" w:rsidP="00A9786B">
      <w:pPr>
        <w:spacing w:after="0" w:line="240" w:lineRule="auto"/>
        <w:jc w:val="both"/>
        <w:rPr>
          <w:rFonts w:ascii="Times New Roman" w:hAnsi="Times New Roman" w:cs="Times New Roman"/>
          <w:sz w:val="23"/>
          <w:szCs w:val="23"/>
        </w:rPr>
      </w:pPr>
    </w:p>
    <w:p w:rsidR="00A9786B" w:rsidRPr="001B1F43" w:rsidRDefault="00A9786B" w:rsidP="00A9786B">
      <w:pPr>
        <w:spacing w:after="0" w:line="240" w:lineRule="auto"/>
        <w:jc w:val="both"/>
        <w:rPr>
          <w:rFonts w:ascii="Times New Roman" w:hAnsi="Times New Roman" w:cs="Times New Roman"/>
          <w:b/>
          <w:i/>
          <w:sz w:val="23"/>
          <w:szCs w:val="23"/>
        </w:rPr>
      </w:pPr>
      <w:r w:rsidRPr="001B1F43">
        <w:rPr>
          <w:rFonts w:ascii="Times New Roman" w:hAnsi="Times New Roman" w:cs="Times New Roman"/>
          <w:b/>
          <w:i/>
          <w:sz w:val="23"/>
          <w:szCs w:val="23"/>
        </w:rPr>
        <w:t>Faktor-Faktor yang Mempengaruhi Penyakit Asma di Australia</w:t>
      </w:r>
    </w:p>
    <w:p w:rsidR="00A9786B" w:rsidRDefault="00A9786B" w:rsidP="00A9786B">
      <w:pPr>
        <w:spacing w:after="0" w:line="240" w:lineRule="auto"/>
        <w:jc w:val="both"/>
        <w:rPr>
          <w:rFonts w:ascii="Times New Roman" w:hAnsi="Times New Roman" w:cs="Times New Roman"/>
          <w:sz w:val="23"/>
          <w:szCs w:val="23"/>
        </w:rPr>
      </w:pPr>
      <w:r w:rsidRPr="00DD6F22">
        <w:rPr>
          <w:rFonts w:ascii="Times New Roman" w:hAnsi="Times New Roman" w:cs="Times New Roman"/>
          <w:sz w:val="23"/>
          <w:szCs w:val="23"/>
        </w:rPr>
        <w:t xml:space="preserve">Menurut data dari </w:t>
      </w:r>
      <w:r w:rsidRPr="00DD6F22">
        <w:rPr>
          <w:rFonts w:ascii="Times New Roman" w:hAnsi="Times New Roman" w:cs="Times New Roman"/>
          <w:i/>
          <w:sz w:val="23"/>
          <w:szCs w:val="23"/>
        </w:rPr>
        <w:t>Australian Bureau of Statistics</w:t>
      </w:r>
      <w:r w:rsidRPr="00DD6F22">
        <w:rPr>
          <w:rFonts w:ascii="Times New Roman" w:hAnsi="Times New Roman" w:cs="Times New Roman"/>
          <w:sz w:val="23"/>
          <w:szCs w:val="23"/>
        </w:rPr>
        <w:t xml:space="preserve"> (ABS) tahun 2007-2008 sekitar 9.9 persen dan tahun 2014-2015, ada sekitar 10.8 persen atau 2,5 juta penduduk Australia menderita penyakit asma (www.abs.gov.au, diakses 11 Maret 2017).</w:t>
      </w:r>
      <w:r>
        <w:rPr>
          <w:rFonts w:ascii="Times New Roman" w:hAnsi="Times New Roman" w:cs="Times New Roman"/>
          <w:sz w:val="23"/>
          <w:szCs w:val="23"/>
        </w:rPr>
        <w:t>Penyakit asma merupakan penyakit yang banyak di derita oleh masyarakat Australia dan menjadi satu dari sepuluh alasan masyarakat Australia mengunjungi dokternya.Setiap tahun kematian akibat penyakit asma di Australia terus meningkat.</w:t>
      </w:r>
    </w:p>
    <w:p w:rsidR="00A9786B" w:rsidRDefault="00A9786B" w:rsidP="00A9786B">
      <w:pPr>
        <w:spacing w:after="0" w:line="240" w:lineRule="auto"/>
        <w:jc w:val="both"/>
        <w:rPr>
          <w:rFonts w:ascii="Times New Roman" w:hAnsi="Times New Roman" w:cs="Times New Roman"/>
          <w:sz w:val="23"/>
          <w:szCs w:val="23"/>
        </w:rPr>
      </w:pPr>
    </w:p>
    <w:p w:rsidR="00A9786B" w:rsidRDefault="00A9786B" w:rsidP="00A9786B">
      <w:pPr>
        <w:spacing w:after="0" w:line="240" w:lineRule="auto"/>
        <w:jc w:val="both"/>
        <w:rPr>
          <w:rFonts w:ascii="Times New Roman" w:hAnsi="Times New Roman" w:cs="Times New Roman"/>
          <w:sz w:val="23"/>
          <w:szCs w:val="23"/>
        </w:rPr>
      </w:pPr>
      <w:r w:rsidRPr="009F6E51">
        <w:rPr>
          <w:rFonts w:ascii="Times New Roman" w:hAnsi="Times New Roman" w:cs="Times New Roman"/>
          <w:sz w:val="23"/>
          <w:szCs w:val="23"/>
        </w:rPr>
        <w:t>Pemicu timbulnya gejala penyakit ini dapat berupa kelelahan pikiran (gangguan emosi), kelelahan jasmani, perubahan lingkungan hidup (cuaca, kelembapan, temperatur), asap (terutama rokok) dan bau-bauan yang merangsang yang dapat memicu terjadinya penyakit asma</w:t>
      </w:r>
      <w:r>
        <w:rPr>
          <w:rFonts w:ascii="Times New Roman" w:hAnsi="Times New Roman" w:cs="Times New Roman"/>
          <w:sz w:val="23"/>
          <w:szCs w:val="23"/>
        </w:rPr>
        <w:t>. Penderita penyakit asma menunjukkan gejala sebagai berikut (Redaksi AgroMedia, Cetakan Ketiga: 32):</w:t>
      </w:r>
    </w:p>
    <w:p w:rsidR="00A9786B" w:rsidRDefault="00A9786B" w:rsidP="00A9786B">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z w:val="23"/>
          <w:szCs w:val="23"/>
        </w:rPr>
        <w:tab/>
        <w:t>Kesulitan bernapas,</w:t>
      </w:r>
    </w:p>
    <w:p w:rsidR="00A9786B" w:rsidRDefault="00A9786B" w:rsidP="00A9786B">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z w:val="23"/>
          <w:szCs w:val="23"/>
        </w:rPr>
        <w:tab/>
        <w:t>Rongga dada menggembung,</w:t>
      </w:r>
    </w:p>
    <w:p w:rsidR="00A9786B" w:rsidRDefault="00A9786B" w:rsidP="00A9786B">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z w:val="23"/>
          <w:szCs w:val="23"/>
        </w:rPr>
        <w:tab/>
        <w:t>Kelenjar ludah hanya menghasilkan sedikit air ludah yang sangat kental,</w:t>
      </w:r>
    </w:p>
    <w:p w:rsidR="00A9786B" w:rsidRDefault="00A9786B" w:rsidP="00A9786B">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23"/>
          <w:szCs w:val="23"/>
        </w:rPr>
        <w:tab/>
        <w:t>Penderita merasa lemah, terkadang mukanya berubah menjadi kebiruan, dan</w:t>
      </w:r>
    </w:p>
    <w:p w:rsidR="00A9786B" w:rsidRPr="009F6E51" w:rsidRDefault="00A9786B" w:rsidP="00A9786B">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z w:val="23"/>
          <w:szCs w:val="23"/>
        </w:rPr>
        <w:tab/>
        <w:t>Penderita asma yang akut bisa mengalami pingsan.</w:t>
      </w:r>
    </w:p>
    <w:p w:rsidR="00A9786B" w:rsidRDefault="00A9786B" w:rsidP="00A9786B">
      <w:pPr>
        <w:spacing w:after="0" w:line="240" w:lineRule="auto"/>
        <w:jc w:val="both"/>
        <w:rPr>
          <w:rFonts w:ascii="Times New Roman" w:hAnsi="Times New Roman" w:cs="Times New Roman"/>
          <w:sz w:val="23"/>
          <w:szCs w:val="23"/>
        </w:rPr>
      </w:pPr>
    </w:p>
    <w:p w:rsidR="00A9786B" w:rsidRPr="009F6E51" w:rsidRDefault="00A9786B" w:rsidP="00A9786B">
      <w:pPr>
        <w:spacing w:after="0" w:line="240" w:lineRule="auto"/>
        <w:jc w:val="both"/>
        <w:rPr>
          <w:rFonts w:ascii="Times New Roman" w:hAnsi="Times New Roman" w:cs="Times New Roman"/>
          <w:sz w:val="23"/>
          <w:szCs w:val="23"/>
        </w:rPr>
      </w:pPr>
      <w:r w:rsidRPr="009F6E51">
        <w:rPr>
          <w:rFonts w:ascii="Times New Roman" w:hAnsi="Times New Roman" w:cs="Times New Roman"/>
          <w:sz w:val="23"/>
          <w:szCs w:val="23"/>
        </w:rPr>
        <w:t xml:space="preserve">Sementara di Australia, ada dua faktor penyebab banyaknya masyarakat Australia yang menderita penyakit asma, yaitu: </w:t>
      </w:r>
      <w:r w:rsidRPr="009F6E51">
        <w:rPr>
          <w:rFonts w:ascii="Times New Roman" w:hAnsi="Times New Roman" w:cs="Times New Roman"/>
          <w:i/>
          <w:sz w:val="23"/>
          <w:szCs w:val="23"/>
        </w:rPr>
        <w:t>pertama</w:t>
      </w:r>
      <w:r w:rsidRPr="009F6E51">
        <w:rPr>
          <w:rFonts w:ascii="Times New Roman" w:hAnsi="Times New Roman" w:cs="Times New Roman"/>
          <w:sz w:val="23"/>
          <w:szCs w:val="23"/>
        </w:rPr>
        <w:t xml:space="preserve">, menurut juru bicara </w:t>
      </w:r>
      <w:r w:rsidRPr="009F6E51">
        <w:rPr>
          <w:rFonts w:ascii="Times New Roman" w:hAnsi="Times New Roman" w:cs="Times New Roman"/>
          <w:i/>
          <w:sz w:val="23"/>
          <w:szCs w:val="23"/>
        </w:rPr>
        <w:t xml:space="preserve">The Australian Institute of Health and Welfare </w:t>
      </w:r>
      <w:r w:rsidRPr="009F6E51">
        <w:rPr>
          <w:rFonts w:ascii="Times New Roman" w:hAnsi="Times New Roman" w:cs="Times New Roman"/>
          <w:sz w:val="23"/>
          <w:szCs w:val="23"/>
        </w:rPr>
        <w:t>(AIHW), Lynelle Moon, mengatakan anak-anak yang kegemukan dan terlalu gemuk (obesitas) memiliki 35 persen kemungkinan terkena asma (www.australiaplus.com, diakses 11 Maret 2017). Hal ini sesuai dengan penilitian yang dilakukan oleh AIHW terhadap anak-anak yang berusia dibawah 25 tahun, untuk menyelidiki masalah kesehatan yang dialami yang berhubungan dengan Indeks Massa Tubuh (BMI).</w:t>
      </w:r>
    </w:p>
    <w:p w:rsidR="00A9786B" w:rsidRDefault="00A9786B" w:rsidP="00A9786B">
      <w:pPr>
        <w:spacing w:after="0" w:line="240" w:lineRule="auto"/>
        <w:jc w:val="both"/>
        <w:rPr>
          <w:rFonts w:ascii="Times New Roman" w:hAnsi="Times New Roman" w:cs="Times New Roman"/>
          <w:i/>
          <w:sz w:val="23"/>
          <w:szCs w:val="23"/>
        </w:rPr>
      </w:pPr>
    </w:p>
    <w:p w:rsidR="00A9786B" w:rsidRDefault="00A9786B" w:rsidP="00A9786B">
      <w:pPr>
        <w:spacing w:after="0" w:line="240" w:lineRule="auto"/>
        <w:jc w:val="both"/>
        <w:rPr>
          <w:rStyle w:val="Emphasis"/>
          <w:rFonts w:ascii="Times New Roman" w:hAnsi="Times New Roman" w:cs="Times New Roman"/>
          <w:i w:val="0"/>
          <w:sz w:val="24"/>
        </w:rPr>
      </w:pPr>
      <w:r w:rsidRPr="009F6E51">
        <w:rPr>
          <w:rFonts w:ascii="Times New Roman" w:hAnsi="Times New Roman" w:cs="Times New Roman"/>
          <w:i/>
          <w:sz w:val="23"/>
          <w:szCs w:val="23"/>
        </w:rPr>
        <w:t>Kedua</w:t>
      </w:r>
      <w:r w:rsidRPr="009F6E51">
        <w:rPr>
          <w:rFonts w:ascii="Times New Roman" w:hAnsi="Times New Roman" w:cs="Times New Roman"/>
          <w:sz w:val="23"/>
          <w:szCs w:val="23"/>
        </w:rPr>
        <w:t>, cuaca buruk yang sering melanda Australia juga menjadi pemicu banyaknya pasien penderita penyakit asma di Australia. Di kota Melbourne, Victoria, Australia, misalnya, wilayah ini sering dilanda cuaca buruk khususnya pada saat musim semi. Cuaca buruk ini mengakibatkan banyak orang mendadak terserang asma.</w:t>
      </w:r>
      <w:r>
        <w:rPr>
          <w:rFonts w:ascii="Times New Roman" w:hAnsi="Times New Roman" w:cs="Times New Roman"/>
          <w:sz w:val="24"/>
        </w:rPr>
        <w:t xml:space="preserve">Menurut pihak perwakilan dari </w:t>
      </w:r>
      <w:r>
        <w:rPr>
          <w:rFonts w:ascii="Times New Roman" w:hAnsi="Times New Roman" w:cs="Times New Roman"/>
          <w:i/>
          <w:sz w:val="24"/>
        </w:rPr>
        <w:t>Australian Society of Clinical Immunology and Allergy</w:t>
      </w:r>
      <w:r>
        <w:rPr>
          <w:rFonts w:ascii="Times New Roman" w:hAnsi="Times New Roman" w:cs="Times New Roman"/>
          <w:sz w:val="24"/>
        </w:rPr>
        <w:t xml:space="preserve"> kepada </w:t>
      </w:r>
      <w:r>
        <w:rPr>
          <w:rStyle w:val="Emphasis"/>
          <w:rFonts w:ascii="Times New Roman" w:hAnsi="Times New Roman" w:cs="Times New Roman"/>
          <w:sz w:val="24"/>
        </w:rPr>
        <w:t xml:space="preserve">Web MD (www.republika.co.id, diakses 11 Maret 2017), penyebabnya yaitu penyebaran serbuk sari atau </w:t>
      </w:r>
      <w:r w:rsidRPr="009F6E51">
        <w:rPr>
          <w:rStyle w:val="Emphasis"/>
          <w:rFonts w:ascii="Times New Roman" w:hAnsi="Times New Roman" w:cs="Times New Roman"/>
          <w:sz w:val="24"/>
        </w:rPr>
        <w:t>pollen</w:t>
      </w:r>
      <w:r>
        <w:rPr>
          <w:rStyle w:val="Emphasis"/>
          <w:rFonts w:ascii="Times New Roman" w:hAnsi="Times New Roman" w:cs="Times New Roman"/>
          <w:sz w:val="24"/>
        </w:rPr>
        <w:t>.</w:t>
      </w:r>
    </w:p>
    <w:p w:rsidR="00A9786B" w:rsidRDefault="00A9786B" w:rsidP="00A9786B">
      <w:pPr>
        <w:spacing w:after="0" w:line="240" w:lineRule="auto"/>
        <w:jc w:val="both"/>
        <w:rPr>
          <w:rFonts w:ascii="Times New Roman" w:hAnsi="Times New Roman" w:cs="Times New Roman"/>
          <w:sz w:val="23"/>
          <w:szCs w:val="23"/>
        </w:rPr>
      </w:pPr>
      <w:r w:rsidRPr="009F6E51">
        <w:rPr>
          <w:rFonts w:ascii="Times New Roman" w:hAnsi="Times New Roman" w:cs="Times New Roman"/>
          <w:sz w:val="23"/>
          <w:szCs w:val="23"/>
        </w:rPr>
        <w:t>Dimana serbuk sari atau pollen terpecah menjadi bagian-bagian yang kecil sehingga sangat mudah terhirup oleh manusia.Pasalnya, ketika dihirup dan masuk ke dalam paru-paru, partikel tersebut kemudian memicu iritasi dan peradangan akut yang bisa berujung kematian.Beberapa dari mereka yang terkena bahkan tidak menduga awalnya bahwa mereka mengalami serangan asma lantaran tidak pernah di diagnosis menderita penyakit tersebut.</w:t>
      </w:r>
    </w:p>
    <w:p w:rsidR="00A9786B" w:rsidRDefault="00A9786B" w:rsidP="00A9786B">
      <w:pPr>
        <w:spacing w:after="0" w:line="240" w:lineRule="auto"/>
        <w:jc w:val="both"/>
        <w:rPr>
          <w:rFonts w:ascii="Times New Roman" w:hAnsi="Times New Roman" w:cs="Times New Roman"/>
          <w:sz w:val="23"/>
          <w:szCs w:val="23"/>
        </w:rPr>
      </w:pPr>
    </w:p>
    <w:p w:rsidR="00A9786B" w:rsidRDefault="00A9786B" w:rsidP="00A9786B">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Implemetasi Kerjasama Australia-United States Free Trade Agreement (AUSFTA) dalam Bidang Pharmaceutical di Australia</w:t>
      </w:r>
    </w:p>
    <w:p w:rsidR="00A9786B" w:rsidRDefault="00A9786B" w:rsidP="00A9786B">
      <w:pPr>
        <w:spacing w:after="0" w:line="240" w:lineRule="auto"/>
        <w:jc w:val="both"/>
        <w:rPr>
          <w:rFonts w:ascii="Times New Roman" w:eastAsia="Arial" w:hAnsi="Times New Roman" w:cs="Times New Roman"/>
          <w:sz w:val="24"/>
        </w:rPr>
      </w:pPr>
      <w:r w:rsidRPr="004E6477">
        <w:rPr>
          <w:rFonts w:ascii="Times New Roman" w:eastAsia="Arial" w:hAnsi="Times New Roman" w:cs="Times New Roman"/>
          <w:sz w:val="24"/>
        </w:rPr>
        <w:t>Perdagangan internasional hubungan dagang antara dua negara dan sangat diperlukan untuk memenuhi kebutuhan masing-masing negara.Kongkretnya, manfaat perdagangan internasional sebagai berikut</w:t>
      </w:r>
      <w:r>
        <w:rPr>
          <w:rFonts w:ascii="Times New Roman" w:eastAsia="Arial" w:hAnsi="Times New Roman" w:cs="Times New Roman"/>
          <w:sz w:val="24"/>
        </w:rPr>
        <w:t xml:space="preserve"> (Eddie, dkk. Cet. 1: 17-18):</w:t>
      </w:r>
    </w:p>
    <w:p w:rsidR="00A9786B" w:rsidRPr="00655D97" w:rsidRDefault="00A9786B" w:rsidP="00A9786B">
      <w:pPr>
        <w:spacing w:after="0" w:line="240" w:lineRule="auto"/>
        <w:ind w:left="426" w:hanging="426"/>
        <w:jc w:val="both"/>
        <w:rPr>
          <w:rFonts w:ascii="Times New Roman" w:eastAsia="Arial" w:hAnsi="Times New Roman" w:cs="Times New Roman"/>
          <w:sz w:val="23"/>
          <w:szCs w:val="23"/>
        </w:rPr>
      </w:pPr>
      <w:r w:rsidRPr="00655D97">
        <w:rPr>
          <w:rFonts w:ascii="Times New Roman" w:eastAsia="Arial" w:hAnsi="Times New Roman" w:cs="Times New Roman"/>
          <w:sz w:val="23"/>
          <w:szCs w:val="23"/>
        </w:rPr>
        <w:t>a.</w:t>
      </w:r>
      <w:r w:rsidRPr="00655D97">
        <w:rPr>
          <w:rFonts w:ascii="Times New Roman" w:eastAsia="Arial" w:hAnsi="Times New Roman" w:cs="Times New Roman"/>
          <w:sz w:val="23"/>
          <w:szCs w:val="23"/>
        </w:rPr>
        <w:tab/>
        <w:t>Untuk memperoleh komoditas atau barang yang tidak dapat diproduksi di dalam negeri. Barang dan/atau komoditas tersebut sangat diperlukan oleh masyarakat suatu negara baik untuk kepentingan konsumsi maupun untuk keperluan produksi.</w:t>
      </w:r>
    </w:p>
    <w:p w:rsidR="00A9786B" w:rsidRDefault="00A9786B" w:rsidP="00A9786B">
      <w:pPr>
        <w:spacing w:after="0" w:line="240" w:lineRule="auto"/>
        <w:ind w:left="426"/>
        <w:jc w:val="both"/>
        <w:rPr>
          <w:rFonts w:ascii="Times New Roman" w:eastAsia="Arial" w:hAnsi="Times New Roman" w:cs="Times New Roman"/>
          <w:sz w:val="23"/>
          <w:szCs w:val="23"/>
        </w:rPr>
      </w:pPr>
    </w:p>
    <w:p w:rsidR="00A9786B" w:rsidRDefault="00A9786B" w:rsidP="00A9786B">
      <w:pPr>
        <w:spacing w:after="0" w:line="240" w:lineRule="auto"/>
        <w:ind w:left="426"/>
        <w:jc w:val="both"/>
        <w:rPr>
          <w:rFonts w:ascii="Times New Roman" w:eastAsia="Arial" w:hAnsi="Times New Roman" w:cs="Times New Roman"/>
          <w:sz w:val="23"/>
          <w:szCs w:val="23"/>
        </w:rPr>
      </w:pPr>
      <w:r w:rsidRPr="00655D97">
        <w:rPr>
          <w:rFonts w:ascii="Times New Roman" w:eastAsia="Arial" w:hAnsi="Times New Roman" w:cs="Times New Roman"/>
          <w:sz w:val="23"/>
          <w:szCs w:val="23"/>
        </w:rPr>
        <w:t xml:space="preserve">Australia mengimpor beberapa obat-obatan dari Amerika Serikat seperti antibiotik (untuk mencegah terjadinya infeksi luka), penisilin (untuk antibiotik yang digunakan untuk menangani infeksi bakteri), insulin (hormon yang berfungsi untuk mengubah gula menjadi energi), hormon, alkaloid, (untuk obat bius) dan streptomisin (untuk mengobati </w:t>
      </w:r>
      <w:r w:rsidRPr="00655D97">
        <w:rPr>
          <w:rFonts w:ascii="Times New Roman" w:eastAsia="Arial" w:hAnsi="Times New Roman" w:cs="Times New Roman"/>
          <w:i/>
          <w:sz w:val="23"/>
          <w:szCs w:val="23"/>
        </w:rPr>
        <w:t>tuberculosis</w:t>
      </w:r>
      <w:r w:rsidRPr="00655D97">
        <w:rPr>
          <w:rFonts w:ascii="Times New Roman" w:eastAsia="Arial" w:hAnsi="Times New Roman" w:cs="Times New Roman"/>
          <w:sz w:val="23"/>
          <w:szCs w:val="23"/>
        </w:rPr>
        <w:t xml:space="preserve"> (TB) dan infeksi akibat bakteri tertentu). Pemerintah Australia menghabiskan sekitar $68,1 miliar pada tahun 2016 (www.atlas.media.mit.edu, diakses 9 Oktober 2018) untuk membeli obat-obatan tersebut.</w:t>
      </w:r>
    </w:p>
    <w:p w:rsidR="00A9786B" w:rsidRDefault="00A9786B" w:rsidP="00A9786B">
      <w:pPr>
        <w:spacing w:after="0" w:line="240" w:lineRule="auto"/>
        <w:jc w:val="both"/>
        <w:rPr>
          <w:rFonts w:ascii="Times New Roman" w:eastAsia="Arial" w:hAnsi="Times New Roman" w:cs="Times New Roman"/>
          <w:sz w:val="23"/>
          <w:szCs w:val="23"/>
        </w:rPr>
      </w:pPr>
    </w:p>
    <w:p w:rsidR="00A9786B" w:rsidRDefault="00A9786B" w:rsidP="00A9786B">
      <w:pPr>
        <w:spacing w:after="0" w:line="240" w:lineRule="auto"/>
        <w:ind w:left="426" w:hanging="426"/>
        <w:jc w:val="both"/>
        <w:rPr>
          <w:rFonts w:ascii="Times New Roman" w:eastAsia="Arial" w:hAnsi="Times New Roman" w:cs="Times New Roman"/>
          <w:sz w:val="23"/>
          <w:szCs w:val="23"/>
        </w:rPr>
      </w:pPr>
      <w:r w:rsidRPr="00655D97">
        <w:rPr>
          <w:rFonts w:ascii="Times New Roman" w:eastAsia="Arial" w:hAnsi="Times New Roman" w:cs="Times New Roman"/>
          <w:sz w:val="23"/>
          <w:szCs w:val="23"/>
        </w:rPr>
        <w:t>b.</w:t>
      </w:r>
      <w:r w:rsidRPr="00655D97">
        <w:rPr>
          <w:rFonts w:ascii="Times New Roman" w:eastAsia="Arial" w:hAnsi="Times New Roman" w:cs="Times New Roman"/>
          <w:sz w:val="23"/>
          <w:szCs w:val="23"/>
        </w:rPr>
        <w:tab/>
        <w:t>Untuk mendapatkan atau memperoleh keuntungan dan spesialisasi. Keuntungan finansial yang diperoleh dari perdagangan internasional adalah negara pengimpor akan membayar harga komoditas di atas harga pokok negara pengekspor. Surplus dari selisih harga komoditas ekspor akan menjadi sumber tambahan devisa bagi negara pengekspor yang akan menjadi salah satu indikator tingkat kemakmuran masyarakat suatu negara.</w:t>
      </w: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ab/>
      </w:r>
    </w:p>
    <w:p w:rsidR="00A9786B" w:rsidRDefault="00A9786B" w:rsidP="00A9786B">
      <w:pPr>
        <w:spacing w:after="0" w:line="240" w:lineRule="auto"/>
        <w:ind w:left="426"/>
        <w:jc w:val="both"/>
        <w:rPr>
          <w:rFonts w:ascii="Times New Roman" w:hAnsi="Times New Roman" w:cs="Times New Roman"/>
          <w:sz w:val="23"/>
          <w:szCs w:val="23"/>
        </w:rPr>
      </w:pPr>
      <w:r w:rsidRPr="00655D97">
        <w:rPr>
          <w:rFonts w:ascii="Times New Roman" w:hAnsi="Times New Roman" w:cs="Times New Roman"/>
          <w:sz w:val="23"/>
          <w:szCs w:val="23"/>
        </w:rPr>
        <w:t xml:space="preserve">Australia merupakan ekonomi ekspor terbesar urutan ke dua puluh dua di dunia (www.atlas.media.mit.edu, diakses 9 Oktober 2018). Pada tahun 2016, Australia mendapatkan keuntungan dari ekspor sebesar $195 miliar dan import sebesar $187 miliar, menghasilkan neraca perdagangan positif sebesar $7,92 miliar Pada tahun 2016 </w:t>
      </w:r>
      <w:r w:rsidRPr="00655D97">
        <w:rPr>
          <w:rFonts w:ascii="Times New Roman" w:hAnsi="Times New Roman" w:cs="Times New Roman"/>
          <w:i/>
          <w:sz w:val="23"/>
          <w:szCs w:val="23"/>
        </w:rPr>
        <w:t>Gross Domestic Product</w:t>
      </w:r>
      <w:r w:rsidRPr="00655D97">
        <w:rPr>
          <w:rFonts w:ascii="Times New Roman" w:hAnsi="Times New Roman" w:cs="Times New Roman"/>
          <w:sz w:val="23"/>
          <w:szCs w:val="23"/>
        </w:rPr>
        <w:t xml:space="preserve"> (GDP) Australia sebesar $1,2 triliun dan pendapatan </w:t>
      </w:r>
      <w:r w:rsidRPr="00655D97">
        <w:rPr>
          <w:rFonts w:ascii="Times New Roman" w:hAnsi="Times New Roman" w:cs="Times New Roman"/>
          <w:i/>
          <w:sz w:val="23"/>
          <w:szCs w:val="23"/>
        </w:rPr>
        <w:t>Gross Domestic Product</w:t>
      </w:r>
      <w:r w:rsidRPr="00655D97">
        <w:rPr>
          <w:rFonts w:ascii="Times New Roman" w:hAnsi="Times New Roman" w:cs="Times New Roman"/>
          <w:sz w:val="23"/>
          <w:szCs w:val="23"/>
        </w:rPr>
        <w:t xml:space="preserve"> (GDP) per kapita sekitar $46 ribu (www.atlas.media.mit.edu, diakses 9 Oktober 2018)</w:t>
      </w:r>
      <w:r>
        <w:rPr>
          <w:rFonts w:ascii="Times New Roman" w:hAnsi="Times New Roman" w:cs="Times New Roman"/>
          <w:sz w:val="23"/>
          <w:szCs w:val="23"/>
        </w:rPr>
        <w:t>.</w:t>
      </w:r>
    </w:p>
    <w:p w:rsidR="00A9786B" w:rsidRDefault="00A9786B" w:rsidP="00A9786B">
      <w:pPr>
        <w:spacing w:after="0" w:line="240" w:lineRule="auto"/>
        <w:ind w:left="426" w:hanging="426"/>
        <w:jc w:val="both"/>
        <w:rPr>
          <w:rFonts w:ascii="Times New Roman" w:hAnsi="Times New Roman" w:cs="Times New Roman"/>
          <w:sz w:val="23"/>
          <w:szCs w:val="23"/>
        </w:rPr>
      </w:pPr>
    </w:p>
    <w:p w:rsidR="00A9786B" w:rsidRDefault="00A9786B" w:rsidP="00A9786B">
      <w:pPr>
        <w:spacing w:after="0" w:line="240" w:lineRule="auto"/>
        <w:ind w:left="426"/>
        <w:jc w:val="both"/>
        <w:rPr>
          <w:rFonts w:ascii="Times New Roman" w:hAnsi="Times New Roman" w:cs="Times New Roman"/>
          <w:sz w:val="23"/>
          <w:szCs w:val="23"/>
        </w:rPr>
      </w:pPr>
      <w:r w:rsidRPr="00FD656D">
        <w:rPr>
          <w:rFonts w:ascii="Times New Roman" w:hAnsi="Times New Roman" w:cs="Times New Roman"/>
          <w:sz w:val="24"/>
        </w:rPr>
        <w:t xml:space="preserve">Ekspor terbesar Australia adalah </w:t>
      </w:r>
      <w:r w:rsidRPr="00853E87">
        <w:rPr>
          <w:rFonts w:ascii="Times New Roman" w:hAnsi="Times New Roman" w:cs="Times New Roman"/>
          <w:i/>
          <w:sz w:val="24"/>
        </w:rPr>
        <w:t>Iron Oreo</w:t>
      </w:r>
      <w:r w:rsidRPr="00FD656D">
        <w:rPr>
          <w:rFonts w:ascii="Times New Roman" w:hAnsi="Times New Roman" w:cs="Times New Roman"/>
          <w:sz w:val="24"/>
        </w:rPr>
        <w:t xml:space="preserve"> $38,18 miliar, Briket Batubara sebesar $30,7 miliar, Emas sebesar $20,5 miliar, Gas Minyak Bumi sebesar $14,2 miliar, Aluminium Oksida sebesar $4,22 miliar. Untuk impor terbesar adalah Mobil sebesar $16,6 miliar, Minyak Olahan sebesar $10,7 miliar, Komputer sebesar $6,13 miliar, Paket Obat-Obatan sebesar $5,61 miliar dan Minyak Mentah sebesar $5,42 miliar</w:t>
      </w:r>
      <w:r w:rsidRPr="00655D97">
        <w:rPr>
          <w:rFonts w:ascii="Times New Roman" w:hAnsi="Times New Roman" w:cs="Times New Roman"/>
          <w:sz w:val="23"/>
          <w:szCs w:val="23"/>
        </w:rPr>
        <w:t>(www.atlas.media.mit.edu, diakses 9 Oktober 2018)</w:t>
      </w:r>
      <w:r>
        <w:rPr>
          <w:rFonts w:ascii="Times New Roman" w:hAnsi="Times New Roman" w:cs="Times New Roman"/>
          <w:sz w:val="23"/>
          <w:szCs w:val="23"/>
        </w:rPr>
        <w:t>.</w:t>
      </w:r>
    </w:p>
    <w:p w:rsidR="00A9786B" w:rsidRPr="00655D97" w:rsidRDefault="00A9786B" w:rsidP="00A9786B">
      <w:pPr>
        <w:spacing w:after="0" w:line="240" w:lineRule="auto"/>
        <w:ind w:left="426"/>
        <w:jc w:val="both"/>
        <w:rPr>
          <w:rFonts w:ascii="Times New Roman" w:hAnsi="Times New Roman" w:cs="Times New Roman"/>
          <w:sz w:val="23"/>
          <w:szCs w:val="23"/>
        </w:rPr>
      </w:pPr>
    </w:p>
    <w:p w:rsidR="00A9786B" w:rsidRDefault="00A9786B" w:rsidP="00A9786B">
      <w:pPr>
        <w:spacing w:after="0" w:line="240" w:lineRule="auto"/>
        <w:ind w:left="426"/>
        <w:jc w:val="both"/>
        <w:rPr>
          <w:rFonts w:ascii="Times New Roman" w:hAnsi="Times New Roman" w:cs="Times New Roman"/>
          <w:sz w:val="23"/>
          <w:szCs w:val="23"/>
        </w:rPr>
      </w:pPr>
      <w:r w:rsidRPr="00655D97">
        <w:rPr>
          <w:rFonts w:ascii="Times New Roman" w:hAnsi="Times New Roman" w:cs="Times New Roman"/>
          <w:sz w:val="23"/>
          <w:szCs w:val="23"/>
        </w:rPr>
        <w:t>Tujuan ekspor terbesar Australia adalah Cina sebesar $65,4 miliar, Jepang sebesar $27,2 miliar, Korea Selatan sebesar $14,2 miliar, India sebesar $9,3 miliar dan Amerika Serikat sebesar $8,86 miliar. Tujuan impor terbesar dari Cina sebesar $43,8 miliar, Amerika Serikat $21,5 miliar, Jepang sebesar $14,5 miliar, Thailand sebesar $11,6 miliar dan Jerman sebesar $10,1 miliar(www.atlas.media.mit.edu, diakses 9 Oktober 2018)</w:t>
      </w:r>
      <w:r>
        <w:rPr>
          <w:rFonts w:ascii="Times New Roman" w:hAnsi="Times New Roman" w:cs="Times New Roman"/>
          <w:sz w:val="23"/>
          <w:szCs w:val="23"/>
        </w:rPr>
        <w:t>.</w:t>
      </w:r>
    </w:p>
    <w:p w:rsidR="00A9786B" w:rsidRDefault="00A9786B" w:rsidP="00A9786B">
      <w:pPr>
        <w:spacing w:after="0" w:line="240" w:lineRule="auto"/>
        <w:ind w:left="426"/>
        <w:jc w:val="both"/>
        <w:rPr>
          <w:rFonts w:ascii="Times New Roman" w:hAnsi="Times New Roman" w:cs="Times New Roman"/>
          <w:sz w:val="23"/>
          <w:szCs w:val="23"/>
        </w:rPr>
      </w:pPr>
      <w:r w:rsidRPr="00655D97">
        <w:rPr>
          <w:rFonts w:ascii="Times New Roman" w:hAnsi="Times New Roman" w:cs="Times New Roman"/>
          <w:sz w:val="23"/>
          <w:szCs w:val="23"/>
        </w:rPr>
        <w:lastRenderedPageBreak/>
        <w:t>Secara keseluruhan ekspor Australia pada tahun 2016 mendapatkan $195 miliar, menjadikan Australia sebagai negara ekspor terbesar urutan ke dua puluh dua di dunia. Tetapi selama lima tahun terakhir ini mengalami penurunan sebesar 6.6 persen, dari sebesar $275 miliar di tahun 2011 menjadi sebesar $195 miliar di tahun 2016(www.atlas.media.mit.edu, diakses 9 Oktober 2018)</w:t>
      </w:r>
      <w:r>
        <w:rPr>
          <w:rFonts w:ascii="Times New Roman" w:hAnsi="Times New Roman" w:cs="Times New Roman"/>
          <w:sz w:val="23"/>
          <w:szCs w:val="23"/>
        </w:rPr>
        <w:t>.</w:t>
      </w:r>
    </w:p>
    <w:p w:rsidR="00D53CDD" w:rsidRDefault="00D53CDD" w:rsidP="00A9786B">
      <w:pPr>
        <w:spacing w:after="0" w:line="240" w:lineRule="auto"/>
        <w:ind w:left="426"/>
        <w:jc w:val="both"/>
        <w:rPr>
          <w:rFonts w:ascii="Times New Roman" w:hAnsi="Times New Roman" w:cs="Times New Roman"/>
          <w:sz w:val="23"/>
          <w:szCs w:val="23"/>
          <w:lang w:val="id-ID"/>
        </w:rPr>
      </w:pPr>
    </w:p>
    <w:p w:rsidR="00A9786B" w:rsidRDefault="00A9786B" w:rsidP="00A9786B">
      <w:pPr>
        <w:spacing w:after="0" w:line="240" w:lineRule="auto"/>
        <w:ind w:left="426"/>
        <w:jc w:val="both"/>
        <w:rPr>
          <w:rFonts w:ascii="Times New Roman" w:hAnsi="Times New Roman" w:cs="Times New Roman"/>
          <w:sz w:val="23"/>
          <w:szCs w:val="23"/>
        </w:rPr>
      </w:pPr>
      <w:r w:rsidRPr="00655D97">
        <w:rPr>
          <w:rFonts w:ascii="Times New Roman" w:hAnsi="Times New Roman" w:cs="Times New Roman"/>
          <w:sz w:val="23"/>
          <w:szCs w:val="23"/>
        </w:rPr>
        <w:t>Sementara keseluruhan untuk impor Australia sebesar $148 miliar, menjadikan Australia sebagai negara ekspor terbesar urutan ke dua puluh tiga di dunia. Tetapi selama lima tahun terakhir ini mengalami penurunan sebesar 3,8 persen, dari sebesar $229 miliar di tahun 2011 menjadi sebesar $187 miliar di tahun 2016(www.atlas.media.mit.edu, diakses 9 Oktober 2018)</w:t>
      </w:r>
      <w:r>
        <w:rPr>
          <w:rFonts w:ascii="Times New Roman" w:hAnsi="Times New Roman" w:cs="Times New Roman"/>
          <w:sz w:val="23"/>
          <w:szCs w:val="23"/>
        </w:rPr>
        <w:t>.</w:t>
      </w:r>
    </w:p>
    <w:p w:rsidR="00A9786B" w:rsidRPr="00655D97" w:rsidRDefault="00A9786B" w:rsidP="00A9786B">
      <w:pPr>
        <w:spacing w:after="0" w:line="240" w:lineRule="auto"/>
        <w:ind w:left="426"/>
        <w:jc w:val="both"/>
        <w:rPr>
          <w:rFonts w:ascii="Times New Roman" w:eastAsia="Arial" w:hAnsi="Times New Roman" w:cs="Times New Roman"/>
          <w:sz w:val="23"/>
          <w:szCs w:val="23"/>
        </w:rPr>
      </w:pPr>
    </w:p>
    <w:p w:rsidR="00A9786B" w:rsidRDefault="00A9786B" w:rsidP="00A9786B">
      <w:pPr>
        <w:spacing w:after="0" w:line="240" w:lineRule="auto"/>
        <w:ind w:left="426"/>
        <w:jc w:val="both"/>
        <w:rPr>
          <w:rFonts w:ascii="Times New Roman" w:hAnsi="Times New Roman" w:cs="Times New Roman"/>
          <w:sz w:val="23"/>
          <w:szCs w:val="23"/>
        </w:rPr>
      </w:pPr>
      <w:r w:rsidRPr="00655D97">
        <w:rPr>
          <w:rFonts w:ascii="Times New Roman" w:hAnsi="Times New Roman" w:cs="Times New Roman"/>
          <w:sz w:val="23"/>
          <w:szCs w:val="23"/>
        </w:rPr>
        <w:t>Untuk ekspor obat-obatan dilaporkan sebesar $1,758,037.80 pada tahun 2017, mengalami kenaikkan dibandingkan dengan sebelumnya yaitu sebesar $1,623,994.70 pada tahun 2016 (www.ceicdata.com, diakses 9 Otober 2018).Sementara untuk ekspor produk obat dan farmasi mengalami penurunan sebesar $905,451.92 pada tahun 2017 dibandingkan pada tahun 2016 sebesar $969,172.00 (www.ceicdata.com, diakses 9 Otober 2018).</w:t>
      </w:r>
    </w:p>
    <w:p w:rsidR="00A9786B" w:rsidRDefault="00A9786B" w:rsidP="00A9786B">
      <w:pPr>
        <w:spacing w:after="0" w:line="240" w:lineRule="auto"/>
        <w:ind w:left="426"/>
        <w:jc w:val="both"/>
        <w:rPr>
          <w:rFonts w:ascii="Times New Roman" w:hAnsi="Times New Roman" w:cs="Times New Roman"/>
          <w:sz w:val="23"/>
          <w:szCs w:val="23"/>
        </w:rPr>
      </w:pPr>
    </w:p>
    <w:p w:rsidR="00A9786B" w:rsidRPr="00655D97" w:rsidRDefault="00A9786B" w:rsidP="00A9786B">
      <w:pPr>
        <w:spacing w:after="0" w:line="240" w:lineRule="auto"/>
        <w:ind w:left="426" w:hanging="426"/>
        <w:jc w:val="both"/>
        <w:rPr>
          <w:rFonts w:ascii="Times New Roman" w:eastAsia="Arial" w:hAnsi="Times New Roman" w:cs="Times New Roman"/>
          <w:sz w:val="23"/>
          <w:szCs w:val="23"/>
        </w:rPr>
      </w:pPr>
      <w:r w:rsidRPr="00655D97">
        <w:rPr>
          <w:rFonts w:ascii="Times New Roman" w:eastAsia="Arial" w:hAnsi="Times New Roman" w:cs="Times New Roman"/>
          <w:sz w:val="23"/>
          <w:szCs w:val="23"/>
        </w:rPr>
        <w:t>c.</w:t>
      </w:r>
      <w:r w:rsidRPr="00655D97">
        <w:rPr>
          <w:rFonts w:ascii="Times New Roman" w:eastAsia="Arial" w:hAnsi="Times New Roman" w:cs="Times New Roman"/>
          <w:sz w:val="23"/>
          <w:szCs w:val="23"/>
        </w:rPr>
        <w:tab/>
        <w:t>Memperluas pasar untuk meningkatkan keuntungan atau profitabilatas. Faktor ini terutama disebabkan oleh kapasitas produksi lebih tinggi dari kebutuhan dalam negeri sehingga kelebihan produksinya dipasarkan ke luar negeri.</w:t>
      </w:r>
    </w:p>
    <w:p w:rsidR="00A9786B" w:rsidRDefault="00A9786B" w:rsidP="00A9786B">
      <w:pPr>
        <w:spacing w:after="0" w:line="240" w:lineRule="auto"/>
        <w:ind w:left="426"/>
        <w:jc w:val="both"/>
        <w:rPr>
          <w:rFonts w:ascii="Times New Roman" w:eastAsia="Times New Roman" w:hAnsi="Times New Roman" w:cs="Times New Roman"/>
          <w:sz w:val="23"/>
          <w:szCs w:val="23"/>
          <w:lang w:val="en-GB"/>
        </w:rPr>
      </w:pPr>
    </w:p>
    <w:p w:rsidR="00A9786B" w:rsidRPr="00655D97" w:rsidRDefault="00A9786B" w:rsidP="00A9786B">
      <w:pPr>
        <w:spacing w:after="0" w:line="240" w:lineRule="auto"/>
        <w:ind w:left="426"/>
        <w:jc w:val="both"/>
        <w:rPr>
          <w:rFonts w:ascii="Times New Roman" w:eastAsia="Arial" w:hAnsi="Times New Roman" w:cs="Times New Roman"/>
          <w:sz w:val="23"/>
          <w:szCs w:val="23"/>
        </w:rPr>
      </w:pPr>
      <w:r w:rsidRPr="00655D97">
        <w:rPr>
          <w:rFonts w:ascii="Times New Roman" w:eastAsia="Times New Roman" w:hAnsi="Times New Roman" w:cs="Times New Roman"/>
          <w:sz w:val="23"/>
          <w:szCs w:val="23"/>
          <w:lang w:val="en-GB"/>
        </w:rPr>
        <w:t>Ekspor produk obat dan farmasi di Australia pada bulan Januari tahun 2017 memperoleh pendapatan sebesar AUD$107 miliar dari AUD$66 miliar pada bulan Desember tahun 2016</w:t>
      </w:r>
      <w:r>
        <w:rPr>
          <w:rFonts w:ascii="Times New Roman" w:eastAsia="Times New Roman" w:hAnsi="Times New Roman" w:cs="Times New Roman"/>
          <w:sz w:val="23"/>
          <w:szCs w:val="23"/>
          <w:lang w:val="en-GB"/>
        </w:rPr>
        <w:t xml:space="preserve"> (www.tradingeconomics.com, diakses 9 Oktober 2018). </w:t>
      </w:r>
      <w:r w:rsidRPr="00655D97">
        <w:rPr>
          <w:rFonts w:ascii="Times New Roman" w:eastAsia="Times New Roman" w:hAnsi="Times New Roman" w:cs="Times New Roman"/>
          <w:sz w:val="23"/>
          <w:szCs w:val="23"/>
          <w:lang w:val="en-GB"/>
        </w:rPr>
        <w:t>Ekspor produk obat dan farmasi di Australia rata-rata memperoleh sekitar AUD$29,72 miliar dari tahun 1988 sampai tahun 2017 dan memperoleh pendapatan tertinggi pada bulan Agustus 2016 sebesar AUD$158 miliar serta pendapatan terendah dari ekspor produk obat dan farmasi pada bulan Januari tahun 1988 yaitu sekitar AUD$5 miliar (www.tradingeconomics.com, diakses 9 Oktober 2018).</w:t>
      </w:r>
    </w:p>
    <w:p w:rsidR="00A9786B" w:rsidRPr="009F6E51" w:rsidRDefault="00A9786B" w:rsidP="00A9786B">
      <w:pPr>
        <w:spacing w:after="0" w:line="240" w:lineRule="auto"/>
        <w:jc w:val="both"/>
        <w:rPr>
          <w:rFonts w:ascii="Times New Roman" w:hAnsi="Times New Roman" w:cs="Times New Roman"/>
          <w:sz w:val="23"/>
          <w:szCs w:val="23"/>
        </w:rPr>
      </w:pPr>
    </w:p>
    <w:p w:rsidR="00A9786B"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4"/>
        </w:rPr>
        <w:t>d.</w:t>
      </w:r>
      <w:r>
        <w:rPr>
          <w:rFonts w:ascii="Times New Roman" w:eastAsia="Arial" w:hAnsi="Times New Roman" w:cs="Times New Roman"/>
          <w:sz w:val="24"/>
        </w:rPr>
        <w:tab/>
      </w:r>
      <w:r w:rsidRPr="00655D97">
        <w:rPr>
          <w:rFonts w:ascii="Times New Roman" w:eastAsia="Arial" w:hAnsi="Times New Roman" w:cs="Times New Roman"/>
          <w:sz w:val="23"/>
          <w:szCs w:val="23"/>
        </w:rPr>
        <w:t>Sebagai bentuk transfer teknologi. Suatu komoditas atau barang yang biasa diproduksi atau dikerjakan secara manual, maka apabila ada inovasi teknologi produksi dapat digantikan dengan teknologi.Oleh karena itu, negara produsen dapat memproduksi barang-barang atau komoditas, di samping untuk memenuhi kebutuhan dalam negeri juga dipasarkan ke luar negeri.</w:t>
      </w:r>
    </w:p>
    <w:p w:rsidR="00A9786B" w:rsidRPr="00655D97" w:rsidRDefault="00A9786B" w:rsidP="00A9786B">
      <w:pPr>
        <w:spacing w:after="0" w:line="240" w:lineRule="auto"/>
        <w:ind w:left="426" w:hanging="426"/>
        <w:jc w:val="both"/>
        <w:rPr>
          <w:rFonts w:ascii="Times New Roman" w:eastAsia="Arial" w:hAnsi="Times New Roman" w:cs="Times New Roman"/>
          <w:sz w:val="23"/>
          <w:szCs w:val="23"/>
        </w:rPr>
      </w:pPr>
    </w:p>
    <w:p w:rsidR="00A9786B" w:rsidRDefault="00A9786B" w:rsidP="00A9786B">
      <w:pPr>
        <w:spacing w:after="0" w:line="240" w:lineRule="auto"/>
        <w:ind w:left="426"/>
        <w:jc w:val="both"/>
        <w:rPr>
          <w:rFonts w:ascii="Times New Roman" w:eastAsia="Times New Roman" w:hAnsi="Times New Roman" w:cs="Times New Roman"/>
          <w:sz w:val="23"/>
          <w:szCs w:val="23"/>
          <w:lang w:val="id-ID"/>
        </w:rPr>
      </w:pPr>
      <w:r w:rsidRPr="00655D97">
        <w:rPr>
          <w:rFonts w:ascii="Times New Roman" w:eastAsia="Arial" w:hAnsi="Times New Roman" w:cs="Times New Roman"/>
          <w:sz w:val="23"/>
          <w:szCs w:val="23"/>
        </w:rPr>
        <w:t xml:space="preserve">Ekspor teknologi tinggi di Australia </w:t>
      </w:r>
      <w:r w:rsidRPr="00655D97">
        <w:rPr>
          <w:rFonts w:ascii="Times New Roman" w:eastAsia="Times New Roman" w:hAnsi="Times New Roman" w:cs="Times New Roman"/>
          <w:sz w:val="23"/>
          <w:szCs w:val="23"/>
          <w:lang w:val="en-GB"/>
        </w:rPr>
        <w:t>memperoleh pendapatan sebesar $4,572,081,000 per tahun 2016 (www.indexmudi.com, diakses 9 Oktober 2018).Selama 28 tahun terakhir, nilai untuk indicator ini telah berfluktuasi antara $4.859.392.000 pada tahun 2011 dan $414.725.500 pada tahun 1988.Ekspor teknologi tinggi adalah produk dengan intensitas R&amp;D yang tinggi, seperti di ruang angkasa, komputer, farmasi, instrument ilmiah dan mesin listrik (www.indexmudi.com, diakses 9 Oktober 2018).</w:t>
      </w:r>
    </w:p>
    <w:p w:rsidR="00D53CDD" w:rsidRDefault="00D53CDD" w:rsidP="00A9786B">
      <w:pPr>
        <w:spacing w:after="0" w:line="240" w:lineRule="auto"/>
        <w:ind w:left="426"/>
        <w:jc w:val="both"/>
        <w:rPr>
          <w:rFonts w:ascii="Times New Roman" w:eastAsia="Times New Roman" w:hAnsi="Times New Roman" w:cs="Times New Roman"/>
          <w:sz w:val="23"/>
          <w:szCs w:val="23"/>
          <w:lang w:val="id-ID"/>
        </w:rPr>
      </w:pPr>
    </w:p>
    <w:p w:rsidR="00D53CDD" w:rsidRPr="00D53CDD" w:rsidRDefault="00D53CDD" w:rsidP="00A9786B">
      <w:pPr>
        <w:spacing w:after="0" w:line="240" w:lineRule="auto"/>
        <w:ind w:left="426"/>
        <w:jc w:val="both"/>
        <w:rPr>
          <w:rFonts w:ascii="Times New Roman" w:eastAsia="Times New Roman" w:hAnsi="Times New Roman" w:cs="Times New Roman"/>
          <w:sz w:val="23"/>
          <w:szCs w:val="23"/>
          <w:lang w:val="id-ID"/>
        </w:rPr>
      </w:pPr>
    </w:p>
    <w:p w:rsidR="00A9786B" w:rsidRDefault="00A9786B" w:rsidP="00A9786B">
      <w:pPr>
        <w:spacing w:after="0" w:line="240" w:lineRule="auto"/>
        <w:ind w:left="426" w:hanging="426"/>
        <w:jc w:val="both"/>
        <w:rPr>
          <w:rFonts w:ascii="Times New Roman" w:eastAsia="Times New Roman" w:hAnsi="Times New Roman" w:cs="Times New Roman"/>
          <w:sz w:val="23"/>
          <w:szCs w:val="23"/>
          <w:lang w:val="en-GB"/>
        </w:rPr>
      </w:pPr>
      <w:bookmarkStart w:id="0" w:name="_GoBack"/>
      <w:bookmarkEnd w:id="0"/>
      <w:r>
        <w:rPr>
          <w:rFonts w:ascii="Times New Roman" w:eastAsia="Times New Roman" w:hAnsi="Times New Roman" w:cs="Times New Roman"/>
          <w:sz w:val="23"/>
          <w:szCs w:val="23"/>
          <w:lang w:val="en-GB"/>
        </w:rPr>
        <w:lastRenderedPageBreak/>
        <w:t>e.</w:t>
      </w:r>
      <w:r>
        <w:rPr>
          <w:rFonts w:ascii="Times New Roman" w:eastAsia="Times New Roman" w:hAnsi="Times New Roman" w:cs="Times New Roman"/>
          <w:sz w:val="23"/>
          <w:szCs w:val="23"/>
          <w:lang w:val="en-GB"/>
        </w:rPr>
        <w:tab/>
      </w:r>
      <w:r w:rsidRPr="00EB41EA">
        <w:rPr>
          <w:rFonts w:ascii="Times New Roman" w:eastAsia="Times New Roman" w:hAnsi="Times New Roman" w:cs="Times New Roman"/>
          <w:sz w:val="23"/>
          <w:szCs w:val="23"/>
          <w:lang w:val="en-GB"/>
        </w:rPr>
        <w:t>Peningkatan lapangan pekerjaan (Parjiono, dkk: 33)</w:t>
      </w:r>
    </w:p>
    <w:p w:rsidR="00A9786B" w:rsidRPr="00EB41EA" w:rsidRDefault="00A9786B" w:rsidP="00A9786B">
      <w:pPr>
        <w:spacing w:after="0" w:line="240" w:lineRule="auto"/>
        <w:ind w:left="426"/>
        <w:jc w:val="both"/>
        <w:rPr>
          <w:rFonts w:ascii="Times New Roman" w:eastAsia="Times New Roman" w:hAnsi="Times New Roman" w:cs="Times New Roman"/>
          <w:sz w:val="23"/>
          <w:szCs w:val="23"/>
          <w:lang w:val="en-GB"/>
        </w:rPr>
      </w:pPr>
      <w:r w:rsidRPr="00EB41EA">
        <w:rPr>
          <w:rFonts w:ascii="Times New Roman" w:eastAsia="Arial" w:hAnsi="Times New Roman" w:cs="Times New Roman"/>
          <w:sz w:val="23"/>
          <w:szCs w:val="23"/>
        </w:rPr>
        <w:t>Australia memiliki tenaga kerja kesehatan yang besar dan beragam yang mencakup praktisi medis (dokter, perawat, bidan, psikolog, fisioterapi, dokter gigi dan profesional terkait, praktisi radiasi medis, ahli osteopati, praktisi pengobatan Tiongkok dan apoteker.</w:t>
      </w:r>
    </w:p>
    <w:p w:rsidR="00A9786B" w:rsidRPr="00EB41EA" w:rsidRDefault="00A9786B" w:rsidP="00A9786B">
      <w:pPr>
        <w:spacing w:after="0" w:line="240" w:lineRule="auto"/>
        <w:ind w:left="426"/>
        <w:jc w:val="both"/>
        <w:rPr>
          <w:rFonts w:ascii="Times New Roman" w:eastAsia="Arial" w:hAnsi="Times New Roman" w:cs="Times New Roman"/>
          <w:sz w:val="23"/>
          <w:szCs w:val="23"/>
        </w:rPr>
      </w:pPr>
    </w:p>
    <w:p w:rsidR="00A9786B" w:rsidRPr="00EB41EA" w:rsidRDefault="00A9786B" w:rsidP="00A9786B">
      <w:pPr>
        <w:spacing w:after="0" w:line="240" w:lineRule="auto"/>
        <w:ind w:left="426"/>
        <w:jc w:val="both"/>
        <w:rPr>
          <w:rFonts w:ascii="Times New Roman" w:eastAsia="Arial" w:hAnsi="Times New Roman" w:cs="Times New Roman"/>
          <w:sz w:val="23"/>
          <w:szCs w:val="23"/>
        </w:rPr>
      </w:pPr>
      <w:r w:rsidRPr="00EB41EA">
        <w:rPr>
          <w:rFonts w:ascii="Times New Roman" w:eastAsia="Arial" w:hAnsi="Times New Roman" w:cs="Times New Roman"/>
          <w:sz w:val="23"/>
          <w:szCs w:val="23"/>
        </w:rPr>
        <w:t>Pada tahun 2013, ada 591.503 praktisi perawatan kesehatan yang telah bekerja. Lebih dari setengahnya adalah perawat dan bidan, dan lebih dari 100.000 adalah praktisi medis, hingga Juni 2014, ada lebih dari 25.000 apoteker di Australia, 20 dari 21.000 di antaranya bekerja di sektor farmasi (www.indexmudi.com, diakses 9 Oktober 2018).</w:t>
      </w:r>
    </w:p>
    <w:p w:rsidR="00A9786B" w:rsidRPr="00EB41EA" w:rsidRDefault="00A9786B" w:rsidP="00A9786B">
      <w:pPr>
        <w:spacing w:after="0" w:line="240" w:lineRule="auto"/>
        <w:ind w:left="426"/>
        <w:jc w:val="both"/>
        <w:rPr>
          <w:rFonts w:ascii="Times New Roman" w:eastAsia="Arial" w:hAnsi="Times New Roman" w:cs="Times New Roman"/>
          <w:sz w:val="23"/>
          <w:szCs w:val="23"/>
        </w:rPr>
      </w:pPr>
    </w:p>
    <w:p w:rsidR="00A9786B" w:rsidRPr="00EB41EA" w:rsidRDefault="00A9786B" w:rsidP="00A9786B">
      <w:pPr>
        <w:spacing w:after="0" w:line="240" w:lineRule="auto"/>
        <w:ind w:left="426"/>
        <w:jc w:val="both"/>
        <w:rPr>
          <w:rFonts w:ascii="Times New Roman" w:eastAsia="Arial" w:hAnsi="Times New Roman" w:cs="Times New Roman"/>
          <w:sz w:val="23"/>
          <w:szCs w:val="23"/>
        </w:rPr>
      </w:pPr>
      <w:r w:rsidRPr="00EB41EA">
        <w:rPr>
          <w:rFonts w:ascii="Times New Roman" w:eastAsia="Arial" w:hAnsi="Times New Roman" w:cs="Times New Roman"/>
          <w:sz w:val="23"/>
          <w:szCs w:val="23"/>
        </w:rPr>
        <w:t xml:space="preserve">Dalam 10 bulan pertama di tahun 2015, menurut data dari </w:t>
      </w:r>
      <w:r w:rsidRPr="00EB41EA">
        <w:rPr>
          <w:rFonts w:ascii="Times New Roman" w:eastAsia="Arial" w:hAnsi="Times New Roman" w:cs="Times New Roman"/>
          <w:i/>
          <w:sz w:val="23"/>
          <w:szCs w:val="23"/>
        </w:rPr>
        <w:t>Australian Bureau of Statistics</w:t>
      </w:r>
      <w:r w:rsidRPr="00EB41EA">
        <w:rPr>
          <w:rFonts w:ascii="Times New Roman" w:eastAsia="Arial" w:hAnsi="Times New Roman" w:cs="Times New Roman"/>
          <w:sz w:val="23"/>
          <w:szCs w:val="23"/>
        </w:rPr>
        <w:t xml:space="preserve"> (ABS), para pengusaha telah menambah jumlah lapangan pekerjaan sebanyak 231.700 (www.indexmudi.com, diakses 9 Oktober 2018). ABS mengatakan tingkat pengangguran di Australia mengalami penurunan dari yang diperkirakan para ekonom yaitu 6,2 persen menjadi 5,9 persen dan menurut para ekonom tingkat pengangguran masih stabil (www.beritasatu.com, diakses 9 Oktober 2018).</w:t>
      </w:r>
    </w:p>
    <w:p w:rsidR="00A9786B" w:rsidRPr="00EB41EA" w:rsidRDefault="00A9786B" w:rsidP="00A9786B">
      <w:pPr>
        <w:spacing w:after="0" w:line="240" w:lineRule="auto"/>
        <w:ind w:left="426"/>
        <w:jc w:val="both"/>
        <w:rPr>
          <w:rFonts w:ascii="Times New Roman" w:eastAsia="Arial" w:hAnsi="Times New Roman" w:cs="Times New Roman"/>
          <w:sz w:val="23"/>
          <w:szCs w:val="23"/>
        </w:rPr>
      </w:pPr>
    </w:p>
    <w:p w:rsidR="00A9786B" w:rsidRPr="00EB41EA" w:rsidRDefault="00A9786B" w:rsidP="00A9786B">
      <w:pPr>
        <w:spacing w:after="0" w:line="240" w:lineRule="auto"/>
        <w:ind w:left="426"/>
        <w:jc w:val="both"/>
        <w:rPr>
          <w:rFonts w:ascii="Times New Roman" w:eastAsia="Arial" w:hAnsi="Times New Roman" w:cs="Times New Roman"/>
          <w:sz w:val="23"/>
          <w:szCs w:val="23"/>
        </w:rPr>
      </w:pPr>
      <w:r w:rsidRPr="00EB41EA">
        <w:rPr>
          <w:rFonts w:ascii="Times New Roman" w:eastAsia="Arial" w:hAnsi="Times New Roman" w:cs="Times New Roman"/>
          <w:sz w:val="23"/>
          <w:szCs w:val="23"/>
        </w:rPr>
        <w:t xml:space="preserve">Adapun tingkat partisipasi--sebagai alat ukur angkatan kerja sebanding dengan populasi--naik dari 64,9 persen menjadi 65 persen, sementara para ekonom memprediksi 64,9 persen. Lapangan kerja ikut naik sebanyak 58.600 sejak September 2015, sementara para ekonom memperkirakan kenaikkan 15.000 jumlah tersebut merupakan total dari naiknya jumlah pekerja </w:t>
      </w:r>
      <w:r w:rsidRPr="00EB41EA">
        <w:rPr>
          <w:rFonts w:ascii="Times New Roman" w:eastAsia="Arial" w:hAnsi="Times New Roman" w:cs="Times New Roman"/>
          <w:i/>
          <w:sz w:val="23"/>
          <w:szCs w:val="23"/>
        </w:rPr>
        <w:t>full-time</w:t>
      </w:r>
      <w:r w:rsidRPr="00EB41EA">
        <w:rPr>
          <w:rFonts w:ascii="Times New Roman" w:eastAsia="Arial" w:hAnsi="Times New Roman" w:cs="Times New Roman"/>
          <w:sz w:val="23"/>
          <w:szCs w:val="23"/>
        </w:rPr>
        <w:t xml:space="preserve"> sebesar 40.000 dan jumlah pekerja </w:t>
      </w:r>
      <w:r w:rsidRPr="00EB41EA">
        <w:rPr>
          <w:rFonts w:ascii="Times New Roman" w:eastAsia="Arial" w:hAnsi="Times New Roman" w:cs="Times New Roman"/>
          <w:i/>
          <w:sz w:val="23"/>
          <w:szCs w:val="23"/>
        </w:rPr>
        <w:t>part-time</w:t>
      </w:r>
      <w:r w:rsidRPr="00EB41EA">
        <w:rPr>
          <w:rFonts w:ascii="Times New Roman" w:eastAsia="Arial" w:hAnsi="Times New Roman" w:cs="Times New Roman"/>
          <w:sz w:val="23"/>
          <w:szCs w:val="23"/>
        </w:rPr>
        <w:t xml:space="preserve"> yang naik 18.600 (www.beritasatu.com, diakses 9 Oktober 2018).</w:t>
      </w:r>
    </w:p>
    <w:p w:rsidR="00A9786B" w:rsidRPr="00EB41EA" w:rsidRDefault="00A9786B" w:rsidP="00A9786B">
      <w:pPr>
        <w:spacing w:after="0" w:line="240" w:lineRule="auto"/>
        <w:ind w:left="426"/>
        <w:jc w:val="both"/>
        <w:rPr>
          <w:rFonts w:ascii="Times New Roman" w:eastAsia="Arial" w:hAnsi="Times New Roman" w:cs="Times New Roman"/>
          <w:sz w:val="23"/>
          <w:szCs w:val="23"/>
        </w:rPr>
      </w:pPr>
    </w:p>
    <w:p w:rsidR="00A9786B" w:rsidRPr="00EB41EA" w:rsidRDefault="00A9786B" w:rsidP="00A9786B">
      <w:pPr>
        <w:spacing w:after="0" w:line="240" w:lineRule="auto"/>
        <w:ind w:left="426"/>
        <w:jc w:val="both"/>
        <w:rPr>
          <w:rFonts w:ascii="Times New Roman" w:eastAsia="Arial" w:hAnsi="Times New Roman" w:cs="Times New Roman"/>
          <w:sz w:val="23"/>
          <w:szCs w:val="23"/>
        </w:rPr>
      </w:pPr>
      <w:r w:rsidRPr="00EB41EA">
        <w:rPr>
          <w:rFonts w:ascii="Times New Roman" w:eastAsia="Arial" w:hAnsi="Times New Roman" w:cs="Times New Roman"/>
          <w:sz w:val="23"/>
          <w:szCs w:val="23"/>
        </w:rPr>
        <w:t xml:space="preserve">Pada tahun 2017 sarjana kedokteran memiliki tingkat pekerja </w:t>
      </w:r>
      <w:r w:rsidRPr="00EB41EA">
        <w:rPr>
          <w:rFonts w:ascii="Times New Roman" w:eastAsia="Arial" w:hAnsi="Times New Roman" w:cs="Times New Roman"/>
          <w:i/>
          <w:sz w:val="23"/>
          <w:szCs w:val="23"/>
        </w:rPr>
        <w:t>full-time</w:t>
      </w:r>
      <w:r w:rsidRPr="00EB41EA">
        <w:rPr>
          <w:rFonts w:ascii="Times New Roman" w:eastAsia="Arial" w:hAnsi="Times New Roman" w:cs="Times New Roman"/>
          <w:sz w:val="23"/>
          <w:szCs w:val="23"/>
        </w:rPr>
        <w:t xml:space="preserve"> 95,9 persen, diikuti oleh farmasi sebesar 95,2 persen, dokter gigi sebesar 86,8 persen dan rehabilitas sebesar 85,7 persen (www.ajp.com.au, diakses 9 Oktober 2018). Tingkat untuk sarjana farmasi sedikit lebih rendah dari pada di tahun 2016 yaitu sebesar 96,3 persen (www.ajp.com.au, diakses 9 Oktober 2018).</w:t>
      </w:r>
    </w:p>
    <w:p w:rsidR="00A9786B" w:rsidRPr="00EB41EA" w:rsidRDefault="00A9786B" w:rsidP="00A9786B">
      <w:pPr>
        <w:spacing w:after="0" w:line="240" w:lineRule="auto"/>
        <w:ind w:left="426"/>
        <w:jc w:val="both"/>
        <w:rPr>
          <w:rFonts w:ascii="Times New Roman" w:eastAsia="Arial" w:hAnsi="Times New Roman" w:cs="Times New Roman"/>
          <w:sz w:val="23"/>
          <w:szCs w:val="23"/>
        </w:rPr>
      </w:pPr>
    </w:p>
    <w:p w:rsidR="00A9786B" w:rsidRDefault="00A9786B" w:rsidP="00A9786B">
      <w:pPr>
        <w:spacing w:after="0" w:line="240" w:lineRule="auto"/>
        <w:ind w:left="426"/>
        <w:jc w:val="both"/>
        <w:rPr>
          <w:rFonts w:ascii="Times New Roman" w:eastAsia="Arial" w:hAnsi="Times New Roman" w:cs="Times New Roman"/>
          <w:sz w:val="23"/>
          <w:szCs w:val="23"/>
        </w:rPr>
      </w:pPr>
      <w:r w:rsidRPr="00EB41EA">
        <w:rPr>
          <w:rFonts w:ascii="Times New Roman" w:eastAsia="Arial" w:hAnsi="Times New Roman" w:cs="Times New Roman"/>
          <w:sz w:val="23"/>
          <w:szCs w:val="23"/>
        </w:rPr>
        <w:t xml:space="preserve">Lulusan program pasca sarjana menempati kedua tertinggi dengan pekerja </w:t>
      </w:r>
      <w:r w:rsidRPr="00EB41EA">
        <w:rPr>
          <w:rFonts w:ascii="Times New Roman" w:eastAsia="Arial" w:hAnsi="Times New Roman" w:cs="Times New Roman"/>
          <w:i/>
          <w:sz w:val="23"/>
          <w:szCs w:val="23"/>
        </w:rPr>
        <w:t>full-time</w:t>
      </w:r>
      <w:r w:rsidRPr="00EB41EA">
        <w:rPr>
          <w:rFonts w:ascii="Times New Roman" w:eastAsia="Arial" w:hAnsi="Times New Roman" w:cs="Times New Roman"/>
          <w:sz w:val="23"/>
          <w:szCs w:val="23"/>
        </w:rPr>
        <w:t xml:space="preserve"> 95,3 persen jauh lebih tinggi dari tahun 2016 yang hanya sebesar 88 persen. Pekerja dalam penelitian farmasi pasca sarjana turun secara drastis dari 90,9 persen pada tahun 2016 menjadi 77,1 persen pada tahun 2017 (www.ajp.com.au, diakses 9 Oktober 2018). Pekerja </w:t>
      </w:r>
      <w:r w:rsidRPr="00EB41EA">
        <w:rPr>
          <w:rFonts w:ascii="Times New Roman" w:eastAsia="Arial" w:hAnsi="Times New Roman" w:cs="Times New Roman"/>
          <w:i/>
          <w:sz w:val="23"/>
          <w:szCs w:val="23"/>
        </w:rPr>
        <w:t>part-time</w:t>
      </w:r>
      <w:r w:rsidRPr="00EB41EA">
        <w:rPr>
          <w:rFonts w:ascii="Times New Roman" w:eastAsia="Arial" w:hAnsi="Times New Roman" w:cs="Times New Roman"/>
          <w:sz w:val="23"/>
          <w:szCs w:val="23"/>
        </w:rPr>
        <w:t xml:space="preserve"> pada lulusan farmasi dalam survei 2017sebesar 8,5 persen dan pekerja </w:t>
      </w:r>
      <w:r w:rsidRPr="00EB41EA">
        <w:rPr>
          <w:rFonts w:ascii="Times New Roman" w:eastAsia="Arial" w:hAnsi="Times New Roman" w:cs="Times New Roman"/>
          <w:i/>
          <w:sz w:val="23"/>
          <w:szCs w:val="23"/>
        </w:rPr>
        <w:t>part-time</w:t>
      </w:r>
      <w:r w:rsidRPr="00EB41EA">
        <w:rPr>
          <w:rFonts w:ascii="Times New Roman" w:eastAsia="Arial" w:hAnsi="Times New Roman" w:cs="Times New Roman"/>
          <w:sz w:val="23"/>
          <w:szCs w:val="23"/>
        </w:rPr>
        <w:t xml:space="preserve"> untuk laki-laki sebesar 9,4 persen dan perempuan 8,1 persen (www.ajp.com.au, diakses 9 </w:t>
      </w:r>
      <w:r>
        <w:rPr>
          <w:rFonts w:ascii="Times New Roman" w:eastAsia="Arial" w:hAnsi="Times New Roman" w:cs="Times New Roman"/>
          <w:sz w:val="23"/>
          <w:szCs w:val="23"/>
        </w:rPr>
        <w:t>Oktober 2018).</w:t>
      </w:r>
    </w:p>
    <w:p w:rsidR="00A9786B" w:rsidRDefault="00A9786B" w:rsidP="00A9786B">
      <w:pPr>
        <w:spacing w:after="0" w:line="240" w:lineRule="auto"/>
        <w:jc w:val="both"/>
        <w:rPr>
          <w:rFonts w:ascii="Times New Roman" w:eastAsia="Arial" w:hAnsi="Times New Roman" w:cs="Times New Roman"/>
          <w:sz w:val="23"/>
          <w:szCs w:val="23"/>
        </w:rPr>
      </w:pPr>
    </w:p>
    <w:p w:rsidR="00A9786B" w:rsidRPr="00EB41EA" w:rsidRDefault="00A9786B" w:rsidP="00A9786B">
      <w:pPr>
        <w:spacing w:after="0" w:line="240" w:lineRule="auto"/>
        <w:jc w:val="both"/>
        <w:rPr>
          <w:rFonts w:ascii="Times New Roman" w:eastAsia="Arial" w:hAnsi="Times New Roman" w:cs="Times New Roman"/>
          <w:sz w:val="23"/>
          <w:szCs w:val="23"/>
        </w:rPr>
      </w:pPr>
      <w:r w:rsidRPr="00EB41EA">
        <w:rPr>
          <w:rFonts w:ascii="Times New Roman" w:eastAsia="Arial" w:hAnsi="Times New Roman" w:cs="Times New Roman"/>
          <w:sz w:val="23"/>
          <w:szCs w:val="23"/>
        </w:rPr>
        <w:t>Sedangkan kekurangan atau hambatan perdagangan internasional, yaitu (Eddie, dkk. Cet. 1: 17-18):</w:t>
      </w:r>
    </w:p>
    <w:p w:rsidR="00A9786B" w:rsidRPr="00EB41EA"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a</w:t>
      </w:r>
      <w:r w:rsidRPr="00EB41EA">
        <w:rPr>
          <w:rFonts w:ascii="Times New Roman" w:eastAsia="Arial" w:hAnsi="Times New Roman" w:cs="Times New Roman"/>
          <w:sz w:val="23"/>
          <w:szCs w:val="23"/>
        </w:rPr>
        <w:t>.</w:t>
      </w:r>
      <w:r w:rsidRPr="00EB41EA">
        <w:rPr>
          <w:rFonts w:ascii="Times New Roman" w:eastAsia="Arial" w:hAnsi="Times New Roman" w:cs="Times New Roman"/>
          <w:sz w:val="23"/>
          <w:szCs w:val="23"/>
        </w:rPr>
        <w:tab/>
        <w:t xml:space="preserve">Transportasi, hambatan perdagangan internasional dalam hal transportasi berkaitan dengan pengangkutan barang atau komoditas dari negara pengekspor ke negara pengimpor. Perpindahan barang atau komoditas hanya dapat dilakukan jika antara kedua negara mempunyai lalu lintas transportasi yang baik dan bagi </w:t>
      </w:r>
      <w:r w:rsidRPr="00EB41EA">
        <w:rPr>
          <w:rFonts w:ascii="Times New Roman" w:eastAsia="Arial" w:hAnsi="Times New Roman" w:cs="Times New Roman"/>
          <w:sz w:val="23"/>
          <w:szCs w:val="23"/>
        </w:rPr>
        <w:lastRenderedPageBreak/>
        <w:t>perusahaan pelayaran memberikan keuntungan jika dioperasionalkan. Akan tetapi, jika dua negara mempunyai jarak yang jauh dan tidak terdapat transportasi regular akan menimbulkan masalah.</w:t>
      </w:r>
    </w:p>
    <w:p w:rsidR="00A9786B" w:rsidRPr="00EB41EA"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b</w:t>
      </w:r>
      <w:r w:rsidRPr="00EB41EA">
        <w:rPr>
          <w:rFonts w:ascii="Times New Roman" w:eastAsia="Arial" w:hAnsi="Times New Roman" w:cs="Times New Roman"/>
          <w:sz w:val="23"/>
          <w:szCs w:val="23"/>
        </w:rPr>
        <w:t>.</w:t>
      </w:r>
      <w:r w:rsidRPr="00EB41EA">
        <w:rPr>
          <w:rFonts w:ascii="Times New Roman" w:eastAsia="Arial" w:hAnsi="Times New Roman" w:cs="Times New Roman"/>
          <w:sz w:val="23"/>
          <w:szCs w:val="23"/>
        </w:rPr>
        <w:tab/>
        <w:t>Sarana dan Fasilitas Pengakutan</w:t>
      </w:r>
    </w:p>
    <w:p w:rsidR="00A9786B" w:rsidRPr="00EB41EA"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c</w:t>
      </w:r>
      <w:r w:rsidRPr="00EB41EA">
        <w:rPr>
          <w:rFonts w:ascii="Times New Roman" w:eastAsia="Arial" w:hAnsi="Times New Roman" w:cs="Times New Roman"/>
          <w:sz w:val="23"/>
          <w:szCs w:val="23"/>
        </w:rPr>
        <w:t>.</w:t>
      </w:r>
      <w:r w:rsidRPr="00EB41EA">
        <w:rPr>
          <w:rFonts w:ascii="Times New Roman" w:eastAsia="Arial" w:hAnsi="Times New Roman" w:cs="Times New Roman"/>
          <w:sz w:val="23"/>
          <w:szCs w:val="23"/>
        </w:rPr>
        <w:tab/>
        <w:t>Sistem Pembayaran</w:t>
      </w:r>
    </w:p>
    <w:p w:rsidR="00A9786B" w:rsidRPr="00EB41EA" w:rsidRDefault="00A9786B" w:rsidP="00A9786B">
      <w:pPr>
        <w:spacing w:after="0" w:line="240" w:lineRule="auto"/>
        <w:ind w:left="426" w:hanging="426"/>
        <w:jc w:val="both"/>
        <w:rPr>
          <w:rFonts w:ascii="Times New Roman" w:eastAsia="Arial" w:hAnsi="Times New Roman" w:cs="Times New Roman"/>
          <w:sz w:val="23"/>
          <w:szCs w:val="23"/>
        </w:rPr>
      </w:pPr>
      <w:r>
        <w:rPr>
          <w:rFonts w:ascii="Times New Roman" w:eastAsia="Arial" w:hAnsi="Times New Roman" w:cs="Times New Roman"/>
          <w:sz w:val="23"/>
          <w:szCs w:val="23"/>
        </w:rPr>
        <w:t>d</w:t>
      </w:r>
      <w:r w:rsidRPr="00EB41EA">
        <w:rPr>
          <w:rFonts w:ascii="Times New Roman" w:eastAsia="Arial" w:hAnsi="Times New Roman" w:cs="Times New Roman"/>
          <w:sz w:val="23"/>
          <w:szCs w:val="23"/>
        </w:rPr>
        <w:t>.</w:t>
      </w:r>
      <w:r w:rsidRPr="00EB41EA">
        <w:rPr>
          <w:rFonts w:ascii="Times New Roman" w:eastAsia="Arial" w:hAnsi="Times New Roman" w:cs="Times New Roman"/>
          <w:sz w:val="23"/>
          <w:szCs w:val="23"/>
        </w:rPr>
        <w:tab/>
        <w:t>Kebijakan Pemerintah</w:t>
      </w:r>
    </w:p>
    <w:p w:rsidR="00A9786B" w:rsidRPr="00B274F3" w:rsidRDefault="00A9786B" w:rsidP="00A9786B">
      <w:pPr>
        <w:spacing w:after="0" w:line="240" w:lineRule="auto"/>
        <w:ind w:left="426" w:hanging="426"/>
        <w:jc w:val="both"/>
        <w:rPr>
          <w:rFonts w:ascii="Times New Roman" w:eastAsia="Arial" w:hAnsi="Times New Roman" w:cs="Times New Roman"/>
          <w:sz w:val="23"/>
          <w:szCs w:val="23"/>
        </w:rPr>
      </w:pPr>
      <w:r w:rsidRPr="00B274F3">
        <w:rPr>
          <w:rFonts w:ascii="Times New Roman" w:eastAsia="Arial" w:hAnsi="Times New Roman" w:cs="Times New Roman"/>
          <w:sz w:val="23"/>
          <w:szCs w:val="23"/>
        </w:rPr>
        <w:t>e.</w:t>
      </w:r>
      <w:r w:rsidRPr="00B274F3">
        <w:rPr>
          <w:rFonts w:ascii="Times New Roman" w:eastAsia="Arial" w:hAnsi="Times New Roman" w:cs="Times New Roman"/>
          <w:sz w:val="23"/>
          <w:szCs w:val="23"/>
        </w:rPr>
        <w:tab/>
        <w:t>Ketentuan Internasional</w:t>
      </w:r>
    </w:p>
    <w:p w:rsidR="00A9786B" w:rsidRPr="00B274F3" w:rsidRDefault="00A9786B" w:rsidP="00A9786B">
      <w:pPr>
        <w:spacing w:after="0" w:line="240" w:lineRule="auto"/>
        <w:ind w:left="426" w:hanging="426"/>
        <w:jc w:val="both"/>
        <w:rPr>
          <w:rFonts w:ascii="Times New Roman" w:eastAsia="Arial" w:hAnsi="Times New Roman" w:cs="Times New Roman"/>
          <w:sz w:val="23"/>
          <w:szCs w:val="23"/>
        </w:rPr>
      </w:pPr>
      <w:r w:rsidRPr="00B274F3">
        <w:rPr>
          <w:rFonts w:ascii="Times New Roman" w:eastAsia="Arial" w:hAnsi="Times New Roman" w:cs="Times New Roman"/>
          <w:sz w:val="23"/>
          <w:szCs w:val="23"/>
        </w:rPr>
        <w:t>f.</w:t>
      </w:r>
      <w:r w:rsidRPr="00B274F3">
        <w:rPr>
          <w:rFonts w:ascii="Times New Roman" w:eastAsia="Arial" w:hAnsi="Times New Roman" w:cs="Times New Roman"/>
          <w:sz w:val="23"/>
          <w:szCs w:val="23"/>
        </w:rPr>
        <w:tab/>
        <w:t xml:space="preserve">Bentuk Hambatan dalam Perdagangan Internasional, yaitu: </w:t>
      </w:r>
      <w:r w:rsidRPr="00B274F3">
        <w:rPr>
          <w:rFonts w:ascii="Times New Roman" w:eastAsia="Arial" w:hAnsi="Times New Roman" w:cs="Times New Roman"/>
          <w:i/>
          <w:sz w:val="23"/>
          <w:szCs w:val="23"/>
        </w:rPr>
        <w:t>Barrier to Entry</w:t>
      </w:r>
      <w:r w:rsidRPr="00B274F3">
        <w:rPr>
          <w:rFonts w:ascii="Times New Roman" w:eastAsia="Arial" w:hAnsi="Times New Roman" w:cs="Times New Roman"/>
          <w:sz w:val="23"/>
          <w:szCs w:val="23"/>
        </w:rPr>
        <w:t xml:space="preserve">, Tarif, </w:t>
      </w:r>
      <w:r w:rsidRPr="00B274F3">
        <w:rPr>
          <w:rFonts w:ascii="Times New Roman" w:eastAsia="Arial" w:hAnsi="Times New Roman" w:cs="Times New Roman"/>
          <w:i/>
          <w:sz w:val="23"/>
          <w:szCs w:val="23"/>
        </w:rPr>
        <w:t>Countervailing Duties</w:t>
      </w:r>
      <w:r w:rsidRPr="00B274F3">
        <w:rPr>
          <w:rFonts w:ascii="Times New Roman" w:eastAsia="Arial" w:hAnsi="Times New Roman" w:cs="Times New Roman"/>
          <w:sz w:val="23"/>
          <w:szCs w:val="23"/>
        </w:rPr>
        <w:t xml:space="preserve">, Bea Transito, </w:t>
      </w:r>
      <w:r w:rsidRPr="00B274F3">
        <w:rPr>
          <w:rFonts w:ascii="Times New Roman" w:eastAsia="Arial" w:hAnsi="Times New Roman" w:cs="Times New Roman"/>
          <w:i/>
          <w:sz w:val="23"/>
          <w:szCs w:val="23"/>
        </w:rPr>
        <w:t>Commercial Control</w:t>
      </w:r>
      <w:r w:rsidRPr="00B274F3">
        <w:rPr>
          <w:rFonts w:ascii="Times New Roman" w:eastAsia="Arial" w:hAnsi="Times New Roman" w:cs="Times New Roman"/>
          <w:sz w:val="23"/>
          <w:szCs w:val="23"/>
        </w:rPr>
        <w:t xml:space="preserve">, Kuota, </w:t>
      </w:r>
      <w:r w:rsidRPr="00B274F3">
        <w:rPr>
          <w:rFonts w:ascii="Times New Roman" w:eastAsia="Arial" w:hAnsi="Times New Roman" w:cs="Times New Roman"/>
          <w:i/>
          <w:sz w:val="23"/>
          <w:szCs w:val="23"/>
        </w:rPr>
        <w:t>Community Preference</w:t>
      </w:r>
      <w:r w:rsidRPr="00B274F3">
        <w:rPr>
          <w:rFonts w:ascii="Times New Roman" w:eastAsia="Arial" w:hAnsi="Times New Roman" w:cs="Times New Roman"/>
          <w:sz w:val="23"/>
          <w:szCs w:val="23"/>
        </w:rPr>
        <w:t xml:space="preserve">, </w:t>
      </w:r>
      <w:r w:rsidRPr="00B274F3">
        <w:rPr>
          <w:rFonts w:ascii="Times New Roman" w:eastAsia="Arial" w:hAnsi="Times New Roman" w:cs="Times New Roman"/>
          <w:i/>
          <w:sz w:val="23"/>
          <w:szCs w:val="23"/>
        </w:rPr>
        <w:t>Non Tariff Barriers</w:t>
      </w:r>
      <w:r w:rsidRPr="00B274F3">
        <w:rPr>
          <w:rFonts w:ascii="Times New Roman" w:eastAsia="Arial" w:hAnsi="Times New Roman" w:cs="Times New Roman"/>
          <w:sz w:val="23"/>
          <w:szCs w:val="23"/>
        </w:rPr>
        <w:t>, Boikot, Pengawasan Ketat terhadap Transaksi Penukaran Valuta Asing dan Pemasaran Tidak Sehat.</w:t>
      </w:r>
    </w:p>
    <w:p w:rsidR="00A9786B" w:rsidRPr="00B274F3" w:rsidRDefault="00A9786B" w:rsidP="00A9786B">
      <w:pPr>
        <w:spacing w:after="0" w:line="240" w:lineRule="auto"/>
        <w:ind w:left="426" w:hanging="426"/>
        <w:jc w:val="both"/>
        <w:rPr>
          <w:rFonts w:ascii="Times New Roman" w:eastAsia="Arial" w:hAnsi="Times New Roman" w:cs="Times New Roman"/>
          <w:sz w:val="23"/>
          <w:szCs w:val="23"/>
        </w:rPr>
      </w:pPr>
      <w:r w:rsidRPr="00B274F3">
        <w:rPr>
          <w:rFonts w:ascii="Times New Roman" w:eastAsia="Arial" w:hAnsi="Times New Roman" w:cs="Times New Roman"/>
          <w:sz w:val="23"/>
          <w:szCs w:val="23"/>
        </w:rPr>
        <w:t>g.</w:t>
      </w:r>
      <w:r w:rsidRPr="00B274F3">
        <w:rPr>
          <w:rFonts w:ascii="Times New Roman" w:eastAsia="Arial" w:hAnsi="Times New Roman" w:cs="Times New Roman"/>
          <w:sz w:val="23"/>
          <w:szCs w:val="23"/>
        </w:rPr>
        <w:tab/>
        <w:t>Pola dalam Meminimalkan Hambatan Perdagangan Internasional</w:t>
      </w:r>
    </w:p>
    <w:p w:rsidR="00A9786B" w:rsidRPr="00B274F3" w:rsidRDefault="00A9786B" w:rsidP="00A9786B">
      <w:pPr>
        <w:spacing w:after="0" w:line="240" w:lineRule="auto"/>
        <w:jc w:val="both"/>
        <w:rPr>
          <w:rFonts w:ascii="Times New Roman" w:hAnsi="Times New Roman" w:cs="Times New Roman"/>
          <w:i/>
          <w:sz w:val="23"/>
          <w:szCs w:val="23"/>
        </w:rPr>
      </w:pPr>
    </w:p>
    <w:p w:rsidR="00A9786B" w:rsidRDefault="00A9786B" w:rsidP="00A9786B">
      <w:pPr>
        <w:spacing w:after="0" w:line="240" w:lineRule="auto"/>
        <w:jc w:val="both"/>
        <w:rPr>
          <w:rFonts w:ascii="Times New Roman" w:hAnsi="Times New Roman" w:cs="Times New Roman"/>
          <w:b/>
          <w:sz w:val="23"/>
          <w:szCs w:val="23"/>
        </w:rPr>
      </w:pPr>
      <w:r w:rsidRPr="00B274F3">
        <w:rPr>
          <w:rFonts w:ascii="Times New Roman" w:hAnsi="Times New Roman" w:cs="Times New Roman"/>
          <w:b/>
          <w:sz w:val="23"/>
          <w:szCs w:val="23"/>
        </w:rPr>
        <w:t>Kesimpulan</w:t>
      </w:r>
    </w:p>
    <w:p w:rsidR="00A9786B" w:rsidRDefault="00A9786B" w:rsidP="00A9786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Implementasi kerjasama Australia-United States Free Trade Agreement (AUSFTA) dalam bidang Pharmaceutical di Australia, memberikan manfaat, yaitu: untuk memperoleh komoditas atau barang yang tidak dapat diproduksi di dalam negeri, untuk mendapatkan atau memperoleh keuntungan dan spesialisasi, memperluas pasar untuk meningkatkan keuntungan atau profitabilatas, sebagai bentuk transfer teknologi dan peningkatan lapangan pekerjaan.</w:t>
      </w:r>
    </w:p>
    <w:p w:rsidR="00A9786B" w:rsidRDefault="00A9786B" w:rsidP="00A9786B">
      <w:pPr>
        <w:spacing w:after="0" w:line="240" w:lineRule="auto"/>
        <w:jc w:val="both"/>
        <w:rPr>
          <w:rFonts w:ascii="Times New Roman" w:hAnsi="Times New Roman" w:cs="Times New Roman"/>
          <w:sz w:val="23"/>
          <w:szCs w:val="23"/>
        </w:rPr>
      </w:pPr>
    </w:p>
    <w:p w:rsidR="00A9786B" w:rsidRPr="00B274F3" w:rsidRDefault="00A9786B" w:rsidP="00A9786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Sedangkan kekurangan atau hambatan perdagangan internasional, yaitu: transpaortasi, saran dan fasilitas pengakutan, sistem pembayaran, kebijakan pemerintah, ketentuan internasional, bentuk hambatan dalam perdagangan internasional dan pola dalam meminimalkan hambatan perdagangan internasional.</w:t>
      </w:r>
    </w:p>
    <w:p w:rsidR="00A9786B" w:rsidRPr="00B274F3" w:rsidRDefault="00A9786B" w:rsidP="00A9786B">
      <w:pPr>
        <w:spacing w:after="0" w:line="240" w:lineRule="auto"/>
        <w:jc w:val="both"/>
        <w:rPr>
          <w:rFonts w:ascii="Times New Roman" w:hAnsi="Times New Roman" w:cs="Times New Roman"/>
        </w:rPr>
      </w:pPr>
    </w:p>
    <w:p w:rsidR="00A9786B" w:rsidRPr="00B274F3" w:rsidRDefault="00A9786B" w:rsidP="00A9786B">
      <w:pPr>
        <w:spacing w:after="0" w:line="240" w:lineRule="auto"/>
        <w:jc w:val="both"/>
        <w:rPr>
          <w:rFonts w:ascii="Times New Roman" w:hAnsi="Times New Roman" w:cs="Times New Roman"/>
          <w:b/>
          <w:sz w:val="23"/>
          <w:szCs w:val="23"/>
        </w:rPr>
      </w:pPr>
      <w:r w:rsidRPr="00B274F3">
        <w:rPr>
          <w:rFonts w:ascii="Times New Roman" w:hAnsi="Times New Roman" w:cs="Times New Roman"/>
          <w:b/>
          <w:sz w:val="23"/>
          <w:szCs w:val="23"/>
        </w:rPr>
        <w:t>Daftar Pustaka</w:t>
      </w:r>
    </w:p>
    <w:p w:rsidR="00A9786B" w:rsidRPr="00B274F3" w:rsidRDefault="00A9786B" w:rsidP="00A9786B">
      <w:pPr>
        <w:spacing w:after="0" w:line="240" w:lineRule="auto"/>
        <w:jc w:val="both"/>
        <w:rPr>
          <w:rFonts w:ascii="Times New Roman" w:hAnsi="Times New Roman" w:cs="Times New Roman"/>
          <w:b/>
          <w:i/>
          <w:sz w:val="23"/>
          <w:szCs w:val="23"/>
        </w:rPr>
      </w:pPr>
      <w:r w:rsidRPr="00B274F3">
        <w:rPr>
          <w:rFonts w:ascii="Times New Roman" w:hAnsi="Times New Roman" w:cs="Times New Roman"/>
          <w:b/>
          <w:i/>
          <w:sz w:val="23"/>
          <w:szCs w:val="23"/>
        </w:rPr>
        <w:t>Buku</w:t>
      </w:r>
    </w:p>
    <w:p w:rsidR="00AA632E" w:rsidRPr="00C30E8C" w:rsidRDefault="00AA632E" w:rsidP="00AA632E">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Parjiono, Fithra Faisal Hastiadi, dkk, </w:t>
      </w:r>
      <w:r w:rsidRPr="00C30E8C">
        <w:rPr>
          <w:rFonts w:ascii="Times New Roman" w:hAnsi="Times New Roman" w:cs="Times New Roman"/>
          <w:i/>
          <w:sz w:val="23"/>
          <w:szCs w:val="23"/>
        </w:rPr>
        <w:t>Kebijakan Multilateral dan Pembangunan Ekonomi Indonesia</w:t>
      </w:r>
      <w:r w:rsidRPr="00C30E8C">
        <w:rPr>
          <w:rFonts w:ascii="Times New Roman" w:hAnsi="Times New Roman" w:cs="Times New Roman"/>
          <w:sz w:val="23"/>
          <w:szCs w:val="23"/>
        </w:rPr>
        <w:t>, Jakarta, Penerbit PT Gramedia Pustaka Utama, Hal. 33.</w:t>
      </w:r>
    </w:p>
    <w:p w:rsidR="00AA632E" w:rsidRDefault="00AA632E" w:rsidP="00A9786B">
      <w:pPr>
        <w:pStyle w:val="FootnoteText"/>
        <w:ind w:left="426" w:hanging="426"/>
        <w:jc w:val="both"/>
        <w:rPr>
          <w:rFonts w:ascii="Times New Roman" w:hAnsi="Times New Roman" w:cs="Times New Roman"/>
          <w:sz w:val="23"/>
          <w:szCs w:val="23"/>
        </w:rPr>
      </w:pPr>
    </w:p>
    <w:p w:rsidR="00AA632E" w:rsidRPr="00B274F3" w:rsidRDefault="00AA632E" w:rsidP="00A9786B">
      <w:pPr>
        <w:pStyle w:val="FootnoteText"/>
        <w:ind w:left="426" w:hanging="426"/>
        <w:jc w:val="both"/>
        <w:rPr>
          <w:rFonts w:ascii="Times New Roman" w:hAnsi="Times New Roman" w:cs="Times New Roman"/>
          <w:sz w:val="23"/>
          <w:szCs w:val="23"/>
        </w:rPr>
      </w:pPr>
      <w:r w:rsidRPr="00B274F3">
        <w:rPr>
          <w:rFonts w:ascii="Times New Roman" w:hAnsi="Times New Roman" w:cs="Times New Roman"/>
          <w:sz w:val="23"/>
          <w:szCs w:val="23"/>
        </w:rPr>
        <w:t>Redaksi AgroMedia,</w:t>
      </w:r>
      <w:r w:rsidRPr="00B274F3">
        <w:rPr>
          <w:rFonts w:ascii="Times New Roman" w:hAnsi="Times New Roman" w:cs="Times New Roman"/>
          <w:i/>
          <w:sz w:val="23"/>
          <w:szCs w:val="23"/>
        </w:rPr>
        <w:t xml:space="preserve"> 273 Ramuan Tradisional Untuk Mengatasi Aneka Penyakit</w:t>
      </w:r>
      <w:r w:rsidRPr="00B274F3">
        <w:rPr>
          <w:rFonts w:ascii="Times New Roman" w:hAnsi="Times New Roman" w:cs="Times New Roman"/>
          <w:sz w:val="23"/>
          <w:szCs w:val="23"/>
        </w:rPr>
        <w:t>, Penerbit PT. AgroMedia Pustaka, Jakarta Selatan, Cetakan Ketiga, 2010, Hal. 32.</w:t>
      </w:r>
    </w:p>
    <w:p w:rsidR="00AA632E" w:rsidRDefault="00AA632E" w:rsidP="00A9786B">
      <w:pPr>
        <w:pStyle w:val="FootnoteText"/>
        <w:jc w:val="both"/>
        <w:rPr>
          <w:rFonts w:ascii="Times New Roman" w:hAnsi="Times New Roman" w:cs="Times New Roman"/>
          <w:sz w:val="23"/>
          <w:szCs w:val="23"/>
        </w:rPr>
      </w:pPr>
    </w:p>
    <w:p w:rsidR="00AA632E" w:rsidRPr="00B274F3" w:rsidRDefault="00AA632E" w:rsidP="00A9786B">
      <w:pPr>
        <w:pStyle w:val="FootnoteText"/>
        <w:jc w:val="both"/>
        <w:rPr>
          <w:rFonts w:ascii="Times New Roman" w:hAnsi="Times New Roman" w:cs="Times New Roman"/>
          <w:sz w:val="23"/>
          <w:szCs w:val="23"/>
        </w:rPr>
      </w:pPr>
      <w:r w:rsidRPr="00B274F3">
        <w:rPr>
          <w:rFonts w:ascii="Times New Roman" w:hAnsi="Times New Roman" w:cs="Times New Roman"/>
          <w:sz w:val="23"/>
          <w:szCs w:val="23"/>
        </w:rPr>
        <w:t xml:space="preserve">Spillane, James J., </w:t>
      </w:r>
      <w:r w:rsidRPr="00B274F3">
        <w:rPr>
          <w:rFonts w:ascii="Times New Roman" w:hAnsi="Times New Roman" w:cs="Times New Roman"/>
          <w:i/>
          <w:sz w:val="23"/>
          <w:szCs w:val="23"/>
        </w:rPr>
        <w:t>Ekonomi Farmasi</w:t>
      </w:r>
      <w:r w:rsidRPr="00B274F3">
        <w:rPr>
          <w:rFonts w:ascii="Times New Roman" w:hAnsi="Times New Roman" w:cs="Times New Roman"/>
          <w:sz w:val="23"/>
          <w:szCs w:val="23"/>
        </w:rPr>
        <w:t>, Penerbit Grasindo, Januari, 2010, Hal. 280.</w:t>
      </w:r>
    </w:p>
    <w:p w:rsidR="00AA632E" w:rsidRDefault="00AA632E" w:rsidP="00A9786B">
      <w:pPr>
        <w:spacing w:after="0" w:line="240" w:lineRule="auto"/>
        <w:ind w:left="426" w:hanging="426"/>
        <w:jc w:val="both"/>
        <w:rPr>
          <w:rFonts w:ascii="Times New Roman" w:hAnsi="Times New Roman" w:cs="Times New Roman"/>
          <w:sz w:val="23"/>
          <w:szCs w:val="23"/>
        </w:rPr>
      </w:pPr>
    </w:p>
    <w:p w:rsidR="00AA632E" w:rsidRPr="00B274F3" w:rsidRDefault="00AA632E" w:rsidP="00A9786B">
      <w:pPr>
        <w:spacing w:after="0" w:line="240" w:lineRule="auto"/>
        <w:ind w:left="426" w:hanging="426"/>
        <w:jc w:val="both"/>
        <w:rPr>
          <w:rFonts w:ascii="Times New Roman" w:hAnsi="Times New Roman" w:cs="Times New Roman"/>
          <w:sz w:val="23"/>
          <w:szCs w:val="23"/>
        </w:rPr>
      </w:pPr>
      <w:r w:rsidRPr="00B274F3">
        <w:rPr>
          <w:rFonts w:ascii="Times New Roman" w:hAnsi="Times New Roman" w:cs="Times New Roman"/>
          <w:sz w:val="23"/>
          <w:szCs w:val="23"/>
        </w:rPr>
        <w:t xml:space="preserve">Sulastomo, </w:t>
      </w:r>
      <w:r w:rsidRPr="00B274F3">
        <w:rPr>
          <w:rFonts w:ascii="Times New Roman" w:hAnsi="Times New Roman" w:cs="Times New Roman"/>
          <w:i/>
          <w:sz w:val="23"/>
          <w:szCs w:val="23"/>
        </w:rPr>
        <w:t>Manajemen Kesehatan</w:t>
      </w:r>
      <w:r w:rsidRPr="00B274F3">
        <w:rPr>
          <w:rFonts w:ascii="Times New Roman" w:hAnsi="Times New Roman" w:cs="Times New Roman"/>
          <w:sz w:val="23"/>
          <w:szCs w:val="23"/>
        </w:rPr>
        <w:t>, Jakarta, 2007, Penerbit PT Gramedia Pustaka Utama Jakarta, Hal. 80.</w:t>
      </w:r>
    </w:p>
    <w:p w:rsidR="00AA632E" w:rsidRDefault="00AA632E" w:rsidP="00A9786B">
      <w:pPr>
        <w:pStyle w:val="FootnoteText"/>
        <w:ind w:left="426" w:hanging="426"/>
        <w:jc w:val="both"/>
        <w:rPr>
          <w:rFonts w:ascii="Times New Roman" w:hAnsi="Times New Roman" w:cs="Times New Roman"/>
          <w:sz w:val="23"/>
          <w:szCs w:val="23"/>
        </w:rPr>
      </w:pPr>
    </w:p>
    <w:p w:rsidR="00AA632E" w:rsidRPr="00B274F3" w:rsidRDefault="00AA632E" w:rsidP="00A9786B">
      <w:pPr>
        <w:pStyle w:val="FootnoteText"/>
        <w:ind w:left="426" w:hanging="426"/>
        <w:jc w:val="both"/>
        <w:rPr>
          <w:rFonts w:ascii="Times New Roman" w:hAnsi="Times New Roman" w:cs="Times New Roman"/>
          <w:sz w:val="23"/>
          <w:szCs w:val="23"/>
        </w:rPr>
      </w:pPr>
      <w:r w:rsidRPr="00B274F3">
        <w:rPr>
          <w:rFonts w:ascii="Times New Roman" w:hAnsi="Times New Roman" w:cs="Times New Roman"/>
          <w:sz w:val="23"/>
          <w:szCs w:val="23"/>
        </w:rPr>
        <w:t xml:space="preserve">Zaimur, Y. Andri, </w:t>
      </w:r>
      <w:r w:rsidRPr="00B274F3">
        <w:rPr>
          <w:rFonts w:ascii="Times New Roman" w:hAnsi="Times New Roman" w:cs="Times New Roman"/>
          <w:i/>
          <w:sz w:val="23"/>
          <w:szCs w:val="23"/>
        </w:rPr>
        <w:t>Prinsip-Prinsip Ekonomi Jilid 1</w:t>
      </w:r>
      <w:r w:rsidRPr="00B274F3">
        <w:rPr>
          <w:rFonts w:ascii="Times New Roman" w:hAnsi="Times New Roman" w:cs="Times New Roman"/>
          <w:sz w:val="23"/>
          <w:szCs w:val="23"/>
        </w:rPr>
        <w:t>, Edisi Kedelapan, Penerbit Erlangga, Desember, 2006, Hal. 442.</w:t>
      </w:r>
    </w:p>
    <w:p w:rsidR="00AA632E" w:rsidRDefault="00AA632E" w:rsidP="00A9786B">
      <w:pPr>
        <w:spacing w:after="0" w:line="240" w:lineRule="auto"/>
        <w:jc w:val="both"/>
        <w:rPr>
          <w:rFonts w:ascii="Times New Roman" w:hAnsi="Times New Roman" w:cs="Times New Roman"/>
          <w:b/>
          <w:i/>
          <w:sz w:val="23"/>
          <w:szCs w:val="23"/>
        </w:rPr>
      </w:pPr>
    </w:p>
    <w:p w:rsidR="00A9786B" w:rsidRPr="00C30E8C" w:rsidRDefault="00A9786B" w:rsidP="00A9786B">
      <w:pPr>
        <w:spacing w:after="0" w:line="240" w:lineRule="auto"/>
        <w:jc w:val="both"/>
        <w:rPr>
          <w:rFonts w:ascii="Times New Roman" w:hAnsi="Times New Roman" w:cs="Times New Roman"/>
          <w:b/>
          <w:i/>
          <w:sz w:val="23"/>
          <w:szCs w:val="23"/>
        </w:rPr>
      </w:pPr>
      <w:r w:rsidRPr="00C30E8C">
        <w:rPr>
          <w:rFonts w:ascii="Times New Roman" w:hAnsi="Times New Roman" w:cs="Times New Roman"/>
          <w:b/>
          <w:i/>
          <w:sz w:val="23"/>
          <w:szCs w:val="23"/>
        </w:rPr>
        <w:t>Internet</w:t>
      </w: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sz w:val="23"/>
          <w:szCs w:val="23"/>
        </w:rPr>
        <w:t>A Profession in Demand, Dapat dilihat disitus https://www.ajp.com.au/news/a-profession-in-demand/.</w:t>
      </w:r>
    </w:p>
    <w:p w:rsidR="00A9786B" w:rsidRDefault="00A9786B" w:rsidP="00A9786B">
      <w:pPr>
        <w:spacing w:after="0" w:line="240" w:lineRule="auto"/>
        <w:jc w:val="both"/>
        <w:rPr>
          <w:rFonts w:ascii="Times New Roman" w:hAnsi="Times New Roman" w:cs="Times New Roman"/>
          <w:sz w:val="23"/>
          <w:szCs w:val="23"/>
        </w:rPr>
      </w:pP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Australia Bureau of Statistics, </w:t>
      </w:r>
      <w:r w:rsidRPr="00C30E8C">
        <w:rPr>
          <w:rFonts w:ascii="Times New Roman" w:hAnsi="Times New Roman" w:cs="Times New Roman"/>
          <w:i/>
          <w:sz w:val="23"/>
          <w:szCs w:val="23"/>
        </w:rPr>
        <w:t>Employment and Unemployment</w:t>
      </w:r>
      <w:r w:rsidRPr="00C30E8C">
        <w:rPr>
          <w:rFonts w:ascii="Times New Roman" w:hAnsi="Times New Roman" w:cs="Times New Roman"/>
          <w:sz w:val="23"/>
          <w:szCs w:val="23"/>
        </w:rPr>
        <w:t>, Dapat dilihat disitus http://www.abs.gov.au/Employment-and-Unemployment.</w:t>
      </w:r>
    </w:p>
    <w:p w:rsidR="00A9786B" w:rsidRPr="00C30E8C" w:rsidRDefault="00A9786B" w:rsidP="00A9786B">
      <w:pPr>
        <w:spacing w:after="0" w:line="240" w:lineRule="auto"/>
        <w:jc w:val="both"/>
        <w:rPr>
          <w:rFonts w:ascii="Times New Roman" w:hAnsi="Times New Roman" w:cs="Times New Roman"/>
          <w:sz w:val="23"/>
          <w:szCs w:val="23"/>
        </w:rPr>
      </w:pPr>
      <w:r w:rsidRPr="00C30E8C">
        <w:rPr>
          <w:rFonts w:ascii="Times New Roman" w:hAnsi="Times New Roman" w:cs="Times New Roman"/>
          <w:i/>
          <w:sz w:val="23"/>
          <w:szCs w:val="23"/>
        </w:rPr>
        <w:lastRenderedPageBreak/>
        <w:t>Australia</w:t>
      </w:r>
      <w:r w:rsidRPr="00C30E8C">
        <w:rPr>
          <w:rFonts w:ascii="Times New Roman" w:hAnsi="Times New Roman" w:cs="Times New Roman"/>
          <w:sz w:val="23"/>
          <w:szCs w:val="23"/>
        </w:rPr>
        <w:t>, Dapat dilihat disitus https://atlas.media.mit.edu/en/profile /country/aus/.</w:t>
      </w:r>
    </w:p>
    <w:p w:rsidR="00A9786B" w:rsidRDefault="00A9786B" w:rsidP="00A9786B">
      <w:pPr>
        <w:spacing w:after="0" w:line="240" w:lineRule="auto"/>
        <w:jc w:val="both"/>
        <w:rPr>
          <w:rFonts w:ascii="Times New Roman" w:hAnsi="Times New Roman" w:cs="Times New Roman"/>
          <w:i/>
          <w:sz w:val="23"/>
          <w:szCs w:val="23"/>
        </w:rPr>
      </w:pP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i/>
          <w:sz w:val="23"/>
          <w:szCs w:val="23"/>
        </w:rPr>
        <w:t>Australia-High Technology Exports</w:t>
      </w:r>
      <w:r w:rsidRPr="00C30E8C">
        <w:rPr>
          <w:rFonts w:ascii="Times New Roman" w:hAnsi="Times New Roman" w:cs="Times New Roman"/>
          <w:sz w:val="23"/>
          <w:szCs w:val="23"/>
        </w:rPr>
        <w:t>, Dapat dilihat disitus https://www.indexmudi.com/facts/australia/high-technology-exports.</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Australian Bureau of Statistics, </w:t>
      </w:r>
      <w:r w:rsidRPr="00C30E8C">
        <w:rPr>
          <w:rFonts w:ascii="Times New Roman" w:hAnsi="Times New Roman" w:cs="Times New Roman"/>
          <w:i/>
          <w:sz w:val="23"/>
          <w:szCs w:val="23"/>
        </w:rPr>
        <w:t>4364.0.55.001 - National Health Survey: First Result, 2014-15:</w:t>
      </w:r>
      <w:r w:rsidRPr="00C30E8C">
        <w:rPr>
          <w:rFonts w:ascii="Times New Roman" w:hAnsi="Times New Roman" w:cs="Times New Roman"/>
          <w:sz w:val="23"/>
          <w:szCs w:val="23"/>
        </w:rPr>
        <w:t>, Dapat dilihat disitus http://www.abs.gov.au/ausstats/abs@.nsf/Lookup/bySubject/4364.55.001~2014-2015~MainFeatures~Asthma~9.</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Australian Government Departemen of Industry, Innovation and Science, Australian Government Departemen of Industry, Innovation and Science, </w:t>
      </w:r>
      <w:r w:rsidRPr="00C30E8C">
        <w:rPr>
          <w:rFonts w:ascii="Times New Roman" w:hAnsi="Times New Roman" w:cs="Times New Roman"/>
          <w:i/>
          <w:sz w:val="23"/>
          <w:szCs w:val="23"/>
        </w:rPr>
        <w:t>PharmaceuticalsIndustry</w:t>
      </w:r>
      <w:r w:rsidRPr="00C30E8C">
        <w:rPr>
          <w:rFonts w:ascii="Times New Roman" w:hAnsi="Times New Roman" w:cs="Times New Roman"/>
          <w:sz w:val="23"/>
          <w:szCs w:val="23"/>
        </w:rPr>
        <w:t>, Dapat dilihat distus https://archive.industry.gov.au/industry/IndustrySectors/PharmaceuticalsandHealthTechnologies/Pharmaceuticals/Pages/default.aspx.</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Australian Government Departement of Health</w:t>
      </w:r>
      <w:r w:rsidRPr="00C30E8C">
        <w:rPr>
          <w:rFonts w:ascii="Times New Roman" w:hAnsi="Times New Roman" w:cs="Times New Roman"/>
          <w:i/>
          <w:sz w:val="23"/>
          <w:szCs w:val="23"/>
        </w:rPr>
        <w:t>, Pharmaceutical Benefits Scheme (PBS)</w:t>
      </w:r>
      <w:r w:rsidRPr="00C30E8C">
        <w:rPr>
          <w:rFonts w:ascii="Times New Roman" w:hAnsi="Times New Roman" w:cs="Times New Roman"/>
          <w:sz w:val="23"/>
          <w:szCs w:val="23"/>
        </w:rPr>
        <w:t>, Dapat dilihat disitus http://www.pbs.gov.au/pbs/home.html.</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Jones, Roger dan Gabriël A. Moens, </w:t>
      </w:r>
      <w:r w:rsidRPr="00C30E8C">
        <w:rPr>
          <w:rFonts w:ascii="Times New Roman" w:hAnsi="Times New Roman" w:cs="Times New Roman"/>
          <w:i/>
          <w:sz w:val="23"/>
          <w:szCs w:val="23"/>
        </w:rPr>
        <w:t>International Trade Business Law Review</w:t>
      </w:r>
      <w:r w:rsidRPr="00C30E8C">
        <w:rPr>
          <w:rFonts w:ascii="Times New Roman" w:hAnsi="Times New Roman" w:cs="Times New Roman"/>
          <w:sz w:val="23"/>
          <w:szCs w:val="23"/>
        </w:rPr>
        <w:t>, Vol. X 2006, Hal. 88, Dapat dilihat disitus https://books.google.co.id/books?id=wg1LpGJZgyEC&amp;pg=PA89&amp;dq=australia-united+states+free+trade+agreement&amp;hl=en&amp;sa=X&amp;ved=0ahUKEwi2rOCBzdrRAhXIRI8KHd1CAvEQ6AEIQTAE#v=onepage&amp;q=australia-united%20states%20free%20trade%20agreement&amp;f=false.</w:t>
      </w:r>
    </w:p>
    <w:p w:rsidR="00A9786B" w:rsidRDefault="00A9786B" w:rsidP="00A9786B">
      <w:pPr>
        <w:spacing w:after="0" w:line="240" w:lineRule="auto"/>
        <w:jc w:val="both"/>
        <w:rPr>
          <w:rFonts w:ascii="Times New Roman" w:hAnsi="Times New Roman" w:cs="Times New Roman"/>
          <w:sz w:val="23"/>
          <w:szCs w:val="23"/>
        </w:rPr>
      </w:pP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Nursalikah, Ani, </w:t>
      </w:r>
      <w:r w:rsidRPr="00C30E8C">
        <w:rPr>
          <w:rFonts w:ascii="Times New Roman" w:hAnsi="Times New Roman" w:cs="Times New Roman"/>
          <w:i/>
          <w:sz w:val="23"/>
          <w:szCs w:val="23"/>
        </w:rPr>
        <w:t>‘Badai Asma’ Australia Sebabkan 8.500 Warga Dirawat</w:t>
      </w:r>
      <w:r w:rsidRPr="00C30E8C">
        <w:rPr>
          <w:rFonts w:ascii="Times New Roman" w:hAnsi="Times New Roman" w:cs="Times New Roman"/>
          <w:sz w:val="23"/>
          <w:szCs w:val="23"/>
        </w:rPr>
        <w:t>, Dapat dilihat disitus http://m.republika.co.id/berita/internasional/global/16/11/24/oh58o0366-badai-asma-australia-sebabkan-8500-warga-dirawat.</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Paris, Valerie, </w:t>
      </w:r>
      <w:r w:rsidRPr="00C30E8C">
        <w:rPr>
          <w:rFonts w:ascii="Times New Roman" w:hAnsi="Times New Roman" w:cs="Times New Roman"/>
          <w:i/>
          <w:sz w:val="23"/>
          <w:szCs w:val="23"/>
        </w:rPr>
        <w:t>Why do Americans Spend So Much on Pharmaceuticals?</w:t>
      </w:r>
      <w:r w:rsidRPr="00C30E8C">
        <w:rPr>
          <w:rFonts w:ascii="Times New Roman" w:hAnsi="Times New Roman" w:cs="Times New Roman"/>
          <w:sz w:val="23"/>
          <w:szCs w:val="23"/>
        </w:rPr>
        <w:t>, Dapat dilihat disitus https://www.pbs.org/newshour/health/americans-spend-much-pharmaceuticals.</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ListParagraph"/>
        <w:spacing w:after="0" w:line="240" w:lineRule="auto"/>
        <w:ind w:left="426" w:hanging="426"/>
        <w:jc w:val="both"/>
        <w:rPr>
          <w:rFonts w:ascii="Times New Roman" w:hAnsi="Times New Roman" w:cs="Times New Roman"/>
          <w:b/>
          <w:sz w:val="23"/>
          <w:szCs w:val="23"/>
        </w:rPr>
      </w:pPr>
      <w:r w:rsidRPr="00C30E8C">
        <w:rPr>
          <w:rFonts w:ascii="Times New Roman" w:hAnsi="Times New Roman" w:cs="Times New Roman"/>
          <w:sz w:val="23"/>
          <w:szCs w:val="23"/>
        </w:rPr>
        <w:t>Ranald, Patricia dan Louise Southalan,</w:t>
      </w:r>
      <w:r w:rsidRPr="00C30E8C">
        <w:rPr>
          <w:rFonts w:ascii="Times New Roman" w:hAnsi="Times New Roman" w:cs="Times New Roman"/>
          <w:i/>
          <w:sz w:val="23"/>
          <w:szCs w:val="23"/>
        </w:rPr>
        <w:t xml:space="preserve"> Ten Devils in the Detail</w:t>
      </w:r>
      <w:r w:rsidRPr="00C30E8C">
        <w:rPr>
          <w:rFonts w:ascii="Times New Roman" w:hAnsi="Times New Roman" w:cs="Times New Roman"/>
          <w:sz w:val="23"/>
          <w:szCs w:val="23"/>
        </w:rPr>
        <w:t xml:space="preserve">: </w:t>
      </w:r>
      <w:r w:rsidRPr="00C30E8C">
        <w:rPr>
          <w:rFonts w:ascii="Times New Roman" w:hAnsi="Times New Roman" w:cs="Times New Roman"/>
          <w:i/>
          <w:sz w:val="23"/>
          <w:szCs w:val="23"/>
        </w:rPr>
        <w:t>Summary of the Text of the Australia US Free Trade Agreement (AUSFTA)</w:t>
      </w:r>
      <w:r w:rsidRPr="00C30E8C">
        <w:rPr>
          <w:rFonts w:ascii="Times New Roman" w:hAnsi="Times New Roman" w:cs="Times New Roman"/>
          <w:sz w:val="23"/>
          <w:szCs w:val="23"/>
        </w:rPr>
        <w:t>, Dapat dilihat disitus http://www.aftinet.org.au/campaigns/US_FTA/usftasummary.pdf.</w:t>
      </w: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sz w:val="23"/>
          <w:szCs w:val="23"/>
        </w:rPr>
        <w:t>Ranald, Patricia,</w:t>
      </w:r>
      <w:r w:rsidRPr="00C30E8C">
        <w:rPr>
          <w:rFonts w:ascii="Times New Roman" w:hAnsi="Times New Roman" w:cs="Times New Roman"/>
          <w:i/>
          <w:sz w:val="23"/>
          <w:szCs w:val="23"/>
        </w:rPr>
        <w:t xml:space="preserve"> The Political Impact of the Australia-US Free Trade Agreement (AUSFTA): Perceptions of the agreement in Australia</w:t>
      </w:r>
      <w:r w:rsidRPr="00C30E8C">
        <w:rPr>
          <w:rFonts w:ascii="Times New Roman" w:hAnsi="Times New Roman" w:cs="Times New Roman"/>
          <w:sz w:val="23"/>
          <w:szCs w:val="23"/>
        </w:rPr>
        <w:t>, Canberra, 2009, Dapat dilihat disitus http://aftinet.org.au/cms/sites/default/files/AUSFTAPerceptions of the agreement in Australia.pdf.</w:t>
      </w:r>
    </w:p>
    <w:p w:rsidR="00A9786B" w:rsidRDefault="00A9786B" w:rsidP="00A9786B">
      <w:pPr>
        <w:spacing w:after="0" w:line="240" w:lineRule="auto"/>
        <w:jc w:val="both"/>
        <w:rPr>
          <w:rFonts w:ascii="Times New Roman" w:hAnsi="Times New Roman" w:cs="Times New Roman"/>
          <w:sz w:val="23"/>
          <w:szCs w:val="23"/>
        </w:rPr>
      </w:pP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Scoot, Sophie dan Meredith Griffiths, </w:t>
      </w:r>
      <w:r w:rsidRPr="00C30E8C">
        <w:rPr>
          <w:rFonts w:ascii="Times New Roman" w:hAnsi="Times New Roman" w:cs="Times New Roman"/>
          <w:i/>
          <w:sz w:val="23"/>
          <w:szCs w:val="23"/>
        </w:rPr>
        <w:t>Anak yang Gemuk Cenderung Terkena Asma dan Kanker</w:t>
      </w:r>
      <w:r w:rsidRPr="00C30E8C">
        <w:rPr>
          <w:rFonts w:ascii="Times New Roman" w:hAnsi="Times New Roman" w:cs="Times New Roman"/>
          <w:sz w:val="23"/>
          <w:szCs w:val="23"/>
        </w:rPr>
        <w:t>, Dapat dilihat disitus http://www.australiaplus.com/indonesian/gaya-hidup-nad-kesehatan/anak-yang-gemuk-cenderung-terkena-asma-and-kanker/8442302.</w:t>
      </w:r>
    </w:p>
    <w:p w:rsidR="00A9786B" w:rsidRDefault="00A9786B" w:rsidP="00A9786B">
      <w:pPr>
        <w:pStyle w:val="FootnoteText"/>
        <w:ind w:left="426" w:hanging="426"/>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lastRenderedPageBreak/>
        <w:t xml:space="preserve">Scoot, Sophie, dan Alison Branley, </w:t>
      </w:r>
      <w:r w:rsidRPr="00C30E8C">
        <w:rPr>
          <w:rFonts w:ascii="Times New Roman" w:hAnsi="Times New Roman" w:cs="Times New Roman"/>
          <w:i/>
          <w:sz w:val="23"/>
          <w:szCs w:val="23"/>
        </w:rPr>
        <w:t>Harga Obat Mahal, Pasien Jarang Tebus Obat Pencegah Asma</w:t>
      </w:r>
      <w:r w:rsidRPr="00C30E8C">
        <w:rPr>
          <w:rFonts w:ascii="Times New Roman" w:hAnsi="Times New Roman" w:cs="Times New Roman"/>
          <w:sz w:val="23"/>
          <w:szCs w:val="23"/>
        </w:rPr>
        <w:t>, Dapat dilihat disitus http://www.radioaustralia.net.au/indonesian/2014-05-11/harga-obat-mahal-pasien-jarang-tebus-obat-pencegah-asma/1309262.</w:t>
      </w:r>
    </w:p>
    <w:p w:rsidR="00A9786B" w:rsidRDefault="00A9786B" w:rsidP="00A9786B">
      <w:pPr>
        <w:pStyle w:val="FootnoteText"/>
        <w:jc w:val="both"/>
        <w:rPr>
          <w:rFonts w:ascii="Times New Roman" w:hAnsi="Times New Roman" w:cs="Times New Roman"/>
          <w:i/>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i/>
          <w:sz w:val="23"/>
          <w:szCs w:val="23"/>
        </w:rPr>
        <w:t>Snapshot of the American Pharmcaeutical Industry</w:t>
      </w:r>
      <w:r w:rsidRPr="00C30E8C">
        <w:rPr>
          <w:rFonts w:ascii="Times New Roman" w:hAnsi="Times New Roman" w:cs="Times New Roman"/>
          <w:sz w:val="23"/>
          <w:szCs w:val="23"/>
        </w:rPr>
        <w:t>, Dapat dilihat disitus https://www.hsph.harvard.edu/ecpe/snapshot-of-the-american-pharmaceutical-industry/.</w:t>
      </w:r>
    </w:p>
    <w:p w:rsidR="00A9786B" w:rsidRDefault="00A9786B" w:rsidP="00A9786B">
      <w:pPr>
        <w:spacing w:after="0" w:line="240" w:lineRule="auto"/>
        <w:jc w:val="both"/>
        <w:rPr>
          <w:rFonts w:ascii="Times New Roman" w:hAnsi="Times New Roman" w:cs="Times New Roman"/>
          <w:sz w:val="23"/>
          <w:szCs w:val="23"/>
        </w:rPr>
      </w:pP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Sweeny, Kim, </w:t>
      </w:r>
      <w:r w:rsidRPr="00C30E8C">
        <w:rPr>
          <w:rFonts w:ascii="Times New Roman" w:hAnsi="Times New Roman" w:cs="Times New Roman"/>
          <w:i/>
          <w:sz w:val="23"/>
          <w:szCs w:val="23"/>
        </w:rPr>
        <w:t>The Pharmaceutical Industry in Australia</w:t>
      </w:r>
      <w:r w:rsidRPr="00C30E8C">
        <w:rPr>
          <w:rFonts w:ascii="Times New Roman" w:hAnsi="Times New Roman" w:cs="Times New Roman"/>
          <w:sz w:val="23"/>
          <w:szCs w:val="23"/>
        </w:rPr>
        <w:t>, September 2007, Dapat dilihat disitus http://www.vises.org.au/documents/pharma/34-Pharmaceutical_Industry_Aust_Sweeny.pdf.</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The Observatory of Economic Complexity (OEC) - Medicaments (SITC: 5417) Product Trade, Exporters and Importers, </w:t>
      </w:r>
      <w:r w:rsidRPr="00C30E8C">
        <w:rPr>
          <w:rFonts w:ascii="Times New Roman" w:hAnsi="Times New Roman" w:cs="Times New Roman"/>
          <w:i/>
          <w:sz w:val="23"/>
          <w:szCs w:val="23"/>
        </w:rPr>
        <w:t>Medicaments</w:t>
      </w:r>
      <w:r w:rsidRPr="00C30E8C">
        <w:rPr>
          <w:rFonts w:ascii="Times New Roman" w:hAnsi="Times New Roman" w:cs="Times New Roman"/>
          <w:sz w:val="23"/>
          <w:szCs w:val="23"/>
        </w:rPr>
        <w:t>, Dapat dilihat disitus https://www.ceicdata.com/id/indicator/australia/exports-medicament/amp.</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The Observatory of Economic Complexity (OEC) - Packaged Medicaments (HS92-3004) Product Trade, Exporters and Importers, </w:t>
      </w:r>
      <w:r w:rsidRPr="00C30E8C">
        <w:rPr>
          <w:rFonts w:ascii="Times New Roman" w:hAnsi="Times New Roman" w:cs="Times New Roman"/>
          <w:i/>
          <w:sz w:val="23"/>
          <w:szCs w:val="23"/>
        </w:rPr>
        <w:t>Packaged Medicaments</w:t>
      </w:r>
      <w:r w:rsidRPr="00C30E8C">
        <w:rPr>
          <w:rFonts w:ascii="Times New Roman" w:hAnsi="Times New Roman" w:cs="Times New Roman"/>
          <w:sz w:val="23"/>
          <w:szCs w:val="23"/>
        </w:rPr>
        <w:t>, Dapat dilihat disitus https://atlas.media.mit.edu/en/profile/hs92/3004.</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The Observatory of Economic Complexity (OEC), </w:t>
      </w:r>
      <w:r w:rsidRPr="00C30E8C">
        <w:rPr>
          <w:rFonts w:ascii="Times New Roman" w:hAnsi="Times New Roman" w:cs="Times New Roman"/>
          <w:i/>
          <w:sz w:val="23"/>
          <w:szCs w:val="23"/>
        </w:rPr>
        <w:t>Produk Obat dan Farmasi</w:t>
      </w:r>
      <w:r w:rsidRPr="00C30E8C">
        <w:rPr>
          <w:rFonts w:ascii="Times New Roman" w:hAnsi="Times New Roman" w:cs="Times New Roman"/>
          <w:sz w:val="23"/>
          <w:szCs w:val="23"/>
        </w:rPr>
        <w:t>, Dapat dilihat disitus https://www.ceicdata.com/id/indicator/australia/exports-medicinal-and-pharmaceutical-product/amp.</w:t>
      </w:r>
    </w:p>
    <w:p w:rsidR="00A9786B" w:rsidRDefault="00A9786B" w:rsidP="00A9786B">
      <w:pPr>
        <w:pStyle w:val="FootnoteText"/>
        <w:jc w:val="both"/>
        <w:rPr>
          <w:rFonts w:ascii="Times New Roman" w:hAnsi="Times New Roman" w:cs="Times New Roman"/>
          <w:i/>
          <w:spacing w:val="-2"/>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i/>
          <w:spacing w:val="-2"/>
          <w:sz w:val="23"/>
          <w:szCs w:val="23"/>
        </w:rPr>
        <w:t>The Pharmaceutical Industry in the United States 2018: Market Trends &amp; Challenges, R&amp;D, Patents and Leading Players - ResearchAndMarkets.com</w:t>
      </w:r>
      <w:r w:rsidRPr="00C30E8C">
        <w:rPr>
          <w:rFonts w:ascii="Times New Roman" w:hAnsi="Times New Roman" w:cs="Times New Roman"/>
          <w:spacing w:val="-2"/>
          <w:sz w:val="23"/>
          <w:szCs w:val="23"/>
        </w:rPr>
        <w:t>, D</w:t>
      </w:r>
      <w:r w:rsidRPr="00C30E8C">
        <w:rPr>
          <w:rFonts w:ascii="Times New Roman" w:hAnsi="Times New Roman" w:cs="Times New Roman"/>
          <w:sz w:val="23"/>
          <w:szCs w:val="23"/>
        </w:rPr>
        <w:t>apat dilihat disitus https://www.businesswire.com/news/home/20180621005557/en/Pharmaceutical-Industry-United-States-2018-Market-Trends.</w:t>
      </w:r>
    </w:p>
    <w:p w:rsidR="00A9786B" w:rsidRDefault="00A9786B" w:rsidP="00A9786B">
      <w:pPr>
        <w:pStyle w:val="FootnoteText"/>
        <w:jc w:val="both"/>
        <w:rPr>
          <w:rFonts w:ascii="Times New Roman" w:hAnsi="Times New Roman" w:cs="Times New Roman"/>
          <w:sz w:val="23"/>
          <w:szCs w:val="23"/>
        </w:rPr>
      </w:pPr>
    </w:p>
    <w:p w:rsidR="00A9786B" w:rsidRPr="00C30E8C"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sz w:val="23"/>
          <w:szCs w:val="23"/>
        </w:rPr>
        <w:t>The Statistics Portal, Global Pharmaceutical Industry - Statistic &amp; Facts, Dapat dilihat disitus https://www.statista.com/topics/1764/global-pharmaceutical-industry/.</w:t>
      </w:r>
    </w:p>
    <w:p w:rsidR="00A9786B" w:rsidRDefault="00A9786B" w:rsidP="00A9786B">
      <w:pPr>
        <w:spacing w:after="0" w:line="240" w:lineRule="auto"/>
        <w:jc w:val="both"/>
        <w:rPr>
          <w:rFonts w:ascii="Times New Roman" w:hAnsi="Times New Roman" w:cs="Times New Roman"/>
          <w:i/>
          <w:sz w:val="23"/>
          <w:szCs w:val="23"/>
        </w:rPr>
      </w:pP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i/>
          <w:sz w:val="23"/>
          <w:szCs w:val="23"/>
        </w:rPr>
        <w:t>Tingkat Pengangguran Australia Turun 5,9 Persen</w:t>
      </w:r>
      <w:r w:rsidRPr="00C30E8C">
        <w:rPr>
          <w:rFonts w:ascii="Times New Roman" w:hAnsi="Times New Roman" w:cs="Times New Roman"/>
          <w:sz w:val="23"/>
          <w:szCs w:val="23"/>
        </w:rPr>
        <w:t>, Dapat dilihat disitus http://www.beritasatu.com/asia/321681-tingkat -pengangguran-australia-turun-59-persen.html.</w:t>
      </w:r>
    </w:p>
    <w:p w:rsidR="00D54191" w:rsidRDefault="00D54191" w:rsidP="00A9786B">
      <w:pPr>
        <w:spacing w:after="0" w:line="240" w:lineRule="auto"/>
        <w:ind w:left="426" w:hanging="426"/>
        <w:jc w:val="both"/>
        <w:rPr>
          <w:rFonts w:ascii="Times New Roman" w:hAnsi="Times New Roman" w:cs="Times New Roman"/>
          <w:sz w:val="23"/>
          <w:szCs w:val="23"/>
        </w:rPr>
      </w:pPr>
    </w:p>
    <w:p w:rsidR="00A9786B" w:rsidRPr="00C30E8C" w:rsidRDefault="00A9786B" w:rsidP="00A9786B">
      <w:pPr>
        <w:spacing w:after="0" w:line="240" w:lineRule="auto"/>
        <w:ind w:left="426" w:hanging="426"/>
        <w:jc w:val="both"/>
        <w:rPr>
          <w:rFonts w:ascii="Times New Roman" w:hAnsi="Times New Roman" w:cs="Times New Roman"/>
          <w:sz w:val="23"/>
          <w:szCs w:val="23"/>
        </w:rPr>
      </w:pPr>
      <w:r w:rsidRPr="00C30E8C">
        <w:rPr>
          <w:rFonts w:ascii="Times New Roman" w:hAnsi="Times New Roman" w:cs="Times New Roman"/>
          <w:sz w:val="23"/>
          <w:szCs w:val="23"/>
        </w:rPr>
        <w:t xml:space="preserve">Trading Economic, </w:t>
      </w:r>
      <w:r w:rsidRPr="00C30E8C">
        <w:rPr>
          <w:rFonts w:ascii="Times New Roman" w:hAnsi="Times New Roman" w:cs="Times New Roman"/>
          <w:i/>
          <w:sz w:val="23"/>
          <w:szCs w:val="23"/>
        </w:rPr>
        <w:t>Australia Exports of Medicinal &amp; Pharmaceutical Products</w:t>
      </w:r>
      <w:r w:rsidRPr="00C30E8C">
        <w:rPr>
          <w:rFonts w:ascii="Times New Roman" w:hAnsi="Times New Roman" w:cs="Times New Roman"/>
          <w:sz w:val="23"/>
          <w:szCs w:val="23"/>
        </w:rPr>
        <w:t>, Dapat dilihat disitus https://www.tradingeconomics.com/australia/export-of-medicinal-pharmaceutical-products.</w:t>
      </w:r>
    </w:p>
    <w:p w:rsidR="00A9786B" w:rsidRDefault="00A9786B" w:rsidP="00A9786B">
      <w:pPr>
        <w:pStyle w:val="FootnoteText"/>
        <w:jc w:val="both"/>
        <w:rPr>
          <w:rFonts w:ascii="Times New Roman" w:hAnsi="Times New Roman" w:cs="Times New Roman"/>
          <w:i/>
          <w:sz w:val="23"/>
          <w:szCs w:val="23"/>
        </w:rPr>
      </w:pPr>
    </w:p>
    <w:p w:rsidR="00AD073D" w:rsidRPr="00A9786B" w:rsidRDefault="00A9786B" w:rsidP="00A9786B">
      <w:pPr>
        <w:pStyle w:val="FootnoteText"/>
        <w:ind w:left="426" w:hanging="426"/>
        <w:jc w:val="both"/>
        <w:rPr>
          <w:rFonts w:ascii="Times New Roman" w:hAnsi="Times New Roman" w:cs="Times New Roman"/>
          <w:sz w:val="23"/>
          <w:szCs w:val="23"/>
        </w:rPr>
      </w:pPr>
      <w:r w:rsidRPr="00C30E8C">
        <w:rPr>
          <w:rFonts w:ascii="Times New Roman" w:hAnsi="Times New Roman" w:cs="Times New Roman"/>
          <w:i/>
          <w:sz w:val="23"/>
          <w:szCs w:val="23"/>
        </w:rPr>
        <w:t>U.S. Pharmaceutical Industry - Statistic &amp; Facts</w:t>
      </w:r>
      <w:r w:rsidRPr="00C30E8C">
        <w:rPr>
          <w:rFonts w:ascii="Times New Roman" w:hAnsi="Times New Roman" w:cs="Times New Roman"/>
          <w:sz w:val="23"/>
          <w:szCs w:val="23"/>
        </w:rPr>
        <w:t>, Dapat dilihat disitus https://www.statista.com/topics/1719/pharmaceutical-industry/.</w:t>
      </w:r>
    </w:p>
    <w:sectPr w:rsidR="00AD073D" w:rsidRPr="00A9786B" w:rsidSect="00A9786B">
      <w:headerReference w:type="even" r:id="rId6"/>
      <w:headerReference w:type="default" r:id="rId7"/>
      <w:footerReference w:type="even" r:id="rId8"/>
      <w:footerReference w:type="default" r:id="rId9"/>
      <w:pgSz w:w="11906" w:h="16838" w:code="9"/>
      <w:pgMar w:top="2268" w:right="1701" w:bottom="1701" w:left="2268" w:header="720" w:footer="720" w:gutter="0"/>
      <w:pgNumType w:start="2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73D" w:rsidRDefault="00AD073D" w:rsidP="00AD073D">
      <w:pPr>
        <w:spacing w:after="0" w:line="240" w:lineRule="auto"/>
      </w:pPr>
      <w:r>
        <w:separator/>
      </w:r>
    </w:p>
  </w:endnote>
  <w:endnote w:type="continuationSeparator" w:id="1">
    <w:p w:rsidR="00AD073D" w:rsidRDefault="00AD073D" w:rsidP="00AD0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813810"/>
      <w:docPartObj>
        <w:docPartGallery w:val="Page Numbers (Bottom of Page)"/>
        <w:docPartUnique/>
      </w:docPartObj>
    </w:sdtPr>
    <w:sdtEndPr>
      <w:rPr>
        <w:rFonts w:ascii="Times New Roman" w:hAnsi="Times New Roman" w:cs="Times New Roman"/>
        <w:b/>
        <w:i/>
        <w:noProof/>
        <w:sz w:val="20"/>
      </w:rPr>
    </w:sdtEndPr>
    <w:sdtContent>
      <w:p w:rsidR="00A9786B" w:rsidRPr="00A9786B" w:rsidRDefault="00036999">
        <w:pPr>
          <w:pStyle w:val="Footer"/>
          <w:rPr>
            <w:rFonts w:ascii="Times New Roman" w:hAnsi="Times New Roman" w:cs="Times New Roman"/>
            <w:b/>
            <w:i/>
            <w:sz w:val="20"/>
          </w:rPr>
        </w:pPr>
        <w:r>
          <w:rPr>
            <w:rFonts w:ascii="Times New Roman" w:hAnsi="Times New Roman" w:cs="Times New Roman"/>
            <w:b/>
            <w:i/>
            <w:noProof/>
            <w:sz w:val="20"/>
            <w:lang w:val="id-ID" w:eastAsia="id-ID"/>
          </w:rPr>
          <w:pict>
            <v:line id="Straight Connector 4" o:spid="_x0000_s1229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5pt,-2.45pt" to="400.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" strokecolor="black [3200]" strokeweight=".5pt">
              <v:stroke joinstyle="miter"/>
            </v:line>
          </w:pict>
        </w:r>
        <w:r w:rsidRPr="00A9786B">
          <w:rPr>
            <w:rFonts w:ascii="Times New Roman" w:hAnsi="Times New Roman" w:cs="Times New Roman"/>
            <w:b/>
            <w:i/>
            <w:sz w:val="20"/>
          </w:rPr>
          <w:fldChar w:fldCharType="begin"/>
        </w:r>
        <w:r w:rsidR="00A9786B" w:rsidRPr="00A9786B">
          <w:rPr>
            <w:rFonts w:ascii="Times New Roman" w:hAnsi="Times New Roman" w:cs="Times New Roman"/>
            <w:b/>
            <w:i/>
            <w:sz w:val="20"/>
          </w:rPr>
          <w:instrText xml:space="preserve"> PAGE   \* MERGEFORMAT </w:instrText>
        </w:r>
        <w:r w:rsidRPr="00A9786B">
          <w:rPr>
            <w:rFonts w:ascii="Times New Roman" w:hAnsi="Times New Roman" w:cs="Times New Roman"/>
            <w:b/>
            <w:i/>
            <w:sz w:val="20"/>
          </w:rPr>
          <w:fldChar w:fldCharType="separate"/>
        </w:r>
        <w:r w:rsidR="00446C50">
          <w:rPr>
            <w:rFonts w:ascii="Times New Roman" w:hAnsi="Times New Roman" w:cs="Times New Roman"/>
            <w:b/>
            <w:i/>
            <w:noProof/>
            <w:sz w:val="20"/>
          </w:rPr>
          <w:t>216</w:t>
        </w:r>
        <w:r w:rsidRPr="00A9786B">
          <w:rPr>
            <w:rFonts w:ascii="Times New Roman" w:hAnsi="Times New Roman" w:cs="Times New Roman"/>
            <w:b/>
            <w:i/>
            <w:noProof/>
            <w:sz w:val="20"/>
          </w:rPr>
          <w:fldChar w:fldCharType="end"/>
        </w:r>
      </w:p>
    </w:sdtContent>
  </w:sdt>
  <w:p w:rsidR="00AD073D" w:rsidRDefault="00AD07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sz w:val="20"/>
      </w:rPr>
      <w:id w:val="-272091870"/>
      <w:docPartObj>
        <w:docPartGallery w:val="Page Numbers (Bottom of Page)"/>
        <w:docPartUnique/>
      </w:docPartObj>
    </w:sdtPr>
    <w:sdtEndPr>
      <w:rPr>
        <w:noProof/>
      </w:rPr>
    </w:sdtEndPr>
    <w:sdtContent>
      <w:p w:rsidR="00A9786B" w:rsidRPr="00D54191" w:rsidRDefault="00036999">
        <w:pPr>
          <w:pStyle w:val="Footer"/>
          <w:jc w:val="right"/>
          <w:rPr>
            <w:rFonts w:ascii="Times New Roman" w:hAnsi="Times New Roman" w:cs="Times New Roman"/>
            <w:b/>
            <w:i/>
            <w:sz w:val="20"/>
          </w:rPr>
        </w:pPr>
        <w:r>
          <w:rPr>
            <w:rFonts w:ascii="Times New Roman" w:hAnsi="Times New Roman" w:cs="Times New Roman"/>
            <w:b/>
            <w:i/>
            <w:noProof/>
            <w:sz w:val="20"/>
            <w:lang w:val="id-ID" w:eastAsia="id-ID"/>
          </w:rPr>
          <w:pict>
            <v:line id="Straight Connector 5" o:spid="_x0000_s12289"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25pt,-3.75pt" to="40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" strokecolor="black [3200]" strokeweight=".5pt">
              <v:stroke joinstyle="miter"/>
            </v:line>
          </w:pict>
        </w:r>
        <w:r w:rsidRPr="00D54191">
          <w:rPr>
            <w:rFonts w:ascii="Times New Roman" w:hAnsi="Times New Roman" w:cs="Times New Roman"/>
            <w:b/>
            <w:i/>
            <w:sz w:val="20"/>
          </w:rPr>
          <w:fldChar w:fldCharType="begin"/>
        </w:r>
        <w:r w:rsidR="00A9786B" w:rsidRPr="00D54191">
          <w:rPr>
            <w:rFonts w:ascii="Times New Roman" w:hAnsi="Times New Roman" w:cs="Times New Roman"/>
            <w:b/>
            <w:i/>
            <w:sz w:val="20"/>
          </w:rPr>
          <w:instrText xml:space="preserve"> PAGE   \* MERGEFORMAT </w:instrText>
        </w:r>
        <w:r w:rsidRPr="00D54191">
          <w:rPr>
            <w:rFonts w:ascii="Times New Roman" w:hAnsi="Times New Roman" w:cs="Times New Roman"/>
            <w:b/>
            <w:i/>
            <w:sz w:val="20"/>
          </w:rPr>
          <w:fldChar w:fldCharType="separate"/>
        </w:r>
        <w:r w:rsidR="00446C50">
          <w:rPr>
            <w:rFonts w:ascii="Times New Roman" w:hAnsi="Times New Roman" w:cs="Times New Roman"/>
            <w:b/>
            <w:i/>
            <w:noProof/>
            <w:sz w:val="20"/>
          </w:rPr>
          <w:t>215</w:t>
        </w:r>
        <w:r w:rsidRPr="00D54191">
          <w:rPr>
            <w:rFonts w:ascii="Times New Roman" w:hAnsi="Times New Roman" w:cs="Times New Roman"/>
            <w:b/>
            <w:i/>
            <w:noProof/>
            <w:sz w:val="20"/>
          </w:rPr>
          <w:fldChar w:fldCharType="end"/>
        </w:r>
      </w:p>
    </w:sdtContent>
  </w:sdt>
  <w:p w:rsidR="00AD073D" w:rsidRPr="00D54191" w:rsidRDefault="00AD073D">
    <w:pPr>
      <w:pStyle w:val="Footer"/>
      <w:rPr>
        <w:rFonts w:ascii="Times New Roman" w:hAnsi="Times New Roman" w:cs="Times New Roman"/>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73D" w:rsidRDefault="00AD073D" w:rsidP="00AD073D">
      <w:pPr>
        <w:spacing w:after="0" w:line="240" w:lineRule="auto"/>
      </w:pPr>
      <w:r>
        <w:separator/>
      </w:r>
    </w:p>
  </w:footnote>
  <w:footnote w:type="continuationSeparator" w:id="1">
    <w:p w:rsidR="00AD073D" w:rsidRDefault="00AD073D" w:rsidP="00AD073D">
      <w:pPr>
        <w:spacing w:after="0" w:line="240" w:lineRule="auto"/>
      </w:pPr>
      <w:r>
        <w:continuationSeparator/>
      </w:r>
    </w:p>
  </w:footnote>
  <w:footnote w:id="2">
    <w:p w:rsidR="00AD073D" w:rsidRPr="00AD073D" w:rsidRDefault="00AD073D" w:rsidP="00AD073D">
      <w:pPr>
        <w:pStyle w:val="FootnoteText"/>
        <w:jc w:val="both"/>
        <w:rPr>
          <w:rFonts w:ascii="Times New Roman" w:hAnsi="Times New Roman" w:cs="Times New Roman"/>
        </w:rPr>
      </w:pPr>
      <w:r w:rsidRPr="00AD073D">
        <w:rPr>
          <w:rStyle w:val="FootnoteReference"/>
          <w:rFonts w:ascii="Times New Roman" w:hAnsi="Times New Roman" w:cs="Times New Roman"/>
        </w:rPr>
        <w:footnoteRef/>
      </w:r>
      <w:r w:rsidR="00C81B81">
        <w:rPr>
          <w:rFonts w:ascii="Times New Roman" w:hAnsi="Times New Roman"/>
        </w:rPr>
        <w:t>Mahasiswa Program S1 Ilmu Hubungan Internasional, Fakultas Ilmu Sosial dan Ilmu Politik, Universitas Mulawarman. Email :</w:t>
      </w:r>
      <w:r w:rsidR="00C81B81" w:rsidRPr="00A63443">
        <w:rPr>
          <w:rFonts w:ascii="Times New Roman" w:hAnsi="Times New Roman"/>
          <w:szCs w:val="24"/>
        </w:rPr>
        <w:t>nadsuryaningrum@yahoo.co.id.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721907"/>
      <w:docPartObj>
        <w:docPartGallery w:val="Page Numbers (Top of Page)"/>
        <w:docPartUnique/>
      </w:docPartObj>
    </w:sdtPr>
    <w:sdtEndPr>
      <w:rPr>
        <w:rFonts w:ascii="Times New Roman" w:hAnsi="Times New Roman" w:cs="Times New Roman"/>
        <w:b/>
        <w:i/>
        <w:noProof/>
        <w:sz w:val="20"/>
      </w:rPr>
    </w:sdtEndPr>
    <w:sdtContent>
      <w:p w:rsidR="00AD073D" w:rsidRDefault="00AD073D">
        <w:pPr>
          <w:pStyle w:val="Header"/>
        </w:pPr>
      </w:p>
      <w:p w:rsidR="00AD073D" w:rsidRDefault="00AD073D">
        <w:pPr>
          <w:pStyle w:val="Header"/>
        </w:pPr>
      </w:p>
      <w:p w:rsidR="00AD073D" w:rsidRDefault="00AD073D">
        <w:pPr>
          <w:pStyle w:val="Header"/>
        </w:pPr>
      </w:p>
      <w:p w:rsidR="00A9786B" w:rsidRDefault="00A9786B">
        <w:pPr>
          <w:pStyle w:val="Header"/>
          <w:rPr>
            <w:rFonts w:ascii="Times New Roman" w:hAnsi="Times New Roman" w:cs="Times New Roman"/>
            <w:b/>
            <w:i/>
            <w:sz w:val="20"/>
          </w:rPr>
        </w:pPr>
      </w:p>
      <w:p w:rsidR="00AD073D" w:rsidRPr="00AD073D" w:rsidRDefault="00036999">
        <w:pPr>
          <w:pStyle w:val="Header"/>
          <w:rPr>
            <w:rFonts w:ascii="Times New Roman" w:hAnsi="Times New Roman" w:cs="Times New Roman"/>
            <w:b/>
            <w:i/>
            <w:sz w:val="20"/>
          </w:rPr>
        </w:pPr>
        <w:r>
          <w:rPr>
            <w:rFonts w:ascii="Times New Roman" w:hAnsi="Times New Roman" w:cs="Times New Roman"/>
            <w:b/>
            <w:i/>
            <w:noProof/>
            <w:sz w:val="20"/>
            <w:lang w:val="id-ID" w:eastAsia="id-ID"/>
          </w:rPr>
          <w:pict>
            <v:line id="Straight Connector 3" o:spid="_x0000_s1229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45pt" to="39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" strokecolor="black [3200]" strokeweight=".5pt">
              <v:stroke joinstyle="miter"/>
            </v:line>
          </w:pict>
        </w:r>
        <w:r w:rsidR="00AD073D" w:rsidRPr="00AD073D">
          <w:rPr>
            <w:rFonts w:ascii="Times New Roman" w:hAnsi="Times New Roman" w:cs="Times New Roman"/>
            <w:b/>
            <w:i/>
            <w:sz w:val="20"/>
          </w:rPr>
          <w:t>eJournal Ilmu Hubungan Internasional, Volume 7, Nomor 1, 2019: 203-216</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20382"/>
      <w:docPartObj>
        <w:docPartGallery w:val="Page Numbers (Top of Page)"/>
        <w:docPartUnique/>
      </w:docPartObj>
    </w:sdtPr>
    <w:sdtEndPr>
      <w:rPr>
        <w:noProof/>
      </w:rPr>
    </w:sdtEndPr>
    <w:sdtContent>
      <w:p w:rsidR="00AD073D" w:rsidRDefault="00AD073D">
        <w:pPr>
          <w:pStyle w:val="Header"/>
          <w:jc w:val="right"/>
        </w:pPr>
      </w:p>
      <w:p w:rsidR="00AD073D" w:rsidRDefault="00AD073D">
        <w:pPr>
          <w:pStyle w:val="Header"/>
          <w:jc w:val="right"/>
        </w:pPr>
      </w:p>
      <w:p w:rsidR="00AD073D" w:rsidRDefault="00AD073D">
        <w:pPr>
          <w:pStyle w:val="Header"/>
          <w:jc w:val="right"/>
        </w:pPr>
      </w:p>
      <w:p w:rsidR="00AD073D" w:rsidRDefault="00AD073D">
        <w:pPr>
          <w:pStyle w:val="Header"/>
          <w:jc w:val="right"/>
          <w:rPr>
            <w:rFonts w:ascii="Times New Roman" w:hAnsi="Times New Roman" w:cs="Times New Roman"/>
            <w:b/>
            <w:i/>
            <w:sz w:val="20"/>
          </w:rPr>
        </w:pPr>
      </w:p>
      <w:p w:rsidR="00AD073D" w:rsidRDefault="00AD073D">
        <w:pPr>
          <w:pStyle w:val="Header"/>
          <w:jc w:val="right"/>
        </w:pPr>
        <w:r>
          <w:rPr>
            <w:rFonts w:ascii="Times New Roman" w:hAnsi="Times New Roman" w:cs="Times New Roman"/>
            <w:b/>
            <w:i/>
            <w:sz w:val="20"/>
          </w:rPr>
          <w:t>Implemetasi Kerjasama AUSFTA dalam Bidang Pharmaceutical (Nadia Suryaningrum)</w:t>
        </w:r>
      </w:p>
    </w:sdtContent>
  </w:sdt>
  <w:p w:rsidR="00AD073D" w:rsidRDefault="00036999">
    <w:pPr>
      <w:pStyle w:val="Header"/>
    </w:pPr>
    <w:r>
      <w:rPr>
        <w:noProof/>
        <w:lang w:val="id-ID" w:eastAsia="id-ID"/>
      </w:rPr>
      <w:pict>
        <v:line id="Straight Connector 2" o:spid="_x0000_s1229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2.2pt" to="40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" strokecolor="black [3200]" strokeweight=".5pt">
          <v:stroke joinstyle="miter"/>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12293"/>
    <o:shapelayout v:ext="edit">
      <o:idmap v:ext="edit" data="12"/>
    </o:shapelayout>
  </w:hdrShapeDefaults>
  <w:footnotePr>
    <w:footnote w:id="0"/>
    <w:footnote w:id="1"/>
  </w:footnotePr>
  <w:endnotePr>
    <w:endnote w:id="0"/>
    <w:endnote w:id="1"/>
  </w:endnotePr>
  <w:compat/>
  <w:rsids>
    <w:rsidRoot w:val="00AD073D"/>
    <w:rsid w:val="00036999"/>
    <w:rsid w:val="000B4D64"/>
    <w:rsid w:val="001B4755"/>
    <w:rsid w:val="002F389A"/>
    <w:rsid w:val="00446C50"/>
    <w:rsid w:val="00596674"/>
    <w:rsid w:val="00A9786B"/>
    <w:rsid w:val="00AA632E"/>
    <w:rsid w:val="00AD073D"/>
    <w:rsid w:val="00B81807"/>
    <w:rsid w:val="00B96F82"/>
    <w:rsid w:val="00C81B81"/>
    <w:rsid w:val="00D53CDD"/>
    <w:rsid w:val="00D54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3D"/>
  </w:style>
  <w:style w:type="paragraph" w:styleId="Footer">
    <w:name w:val="footer"/>
    <w:basedOn w:val="Normal"/>
    <w:link w:val="FooterChar"/>
    <w:uiPriority w:val="99"/>
    <w:unhideWhenUsed/>
    <w:rsid w:val="00AD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3D"/>
  </w:style>
  <w:style w:type="paragraph" w:styleId="FootnoteText">
    <w:name w:val="footnote text"/>
    <w:basedOn w:val="Normal"/>
    <w:link w:val="FootnoteTextChar"/>
    <w:uiPriority w:val="99"/>
    <w:unhideWhenUsed/>
    <w:rsid w:val="00AD073D"/>
    <w:pPr>
      <w:spacing w:after="0" w:line="240" w:lineRule="auto"/>
    </w:pPr>
    <w:rPr>
      <w:sz w:val="20"/>
      <w:szCs w:val="20"/>
    </w:rPr>
  </w:style>
  <w:style w:type="character" w:customStyle="1" w:styleId="FootnoteTextChar">
    <w:name w:val="Footnote Text Char"/>
    <w:basedOn w:val="DefaultParagraphFont"/>
    <w:link w:val="FootnoteText"/>
    <w:uiPriority w:val="99"/>
    <w:rsid w:val="00AD073D"/>
    <w:rPr>
      <w:sz w:val="20"/>
      <w:szCs w:val="20"/>
    </w:rPr>
  </w:style>
  <w:style w:type="character" w:styleId="FootnoteReference">
    <w:name w:val="footnote reference"/>
    <w:basedOn w:val="DefaultParagraphFont"/>
    <w:uiPriority w:val="99"/>
    <w:semiHidden/>
    <w:unhideWhenUsed/>
    <w:rsid w:val="00AD073D"/>
    <w:rPr>
      <w:vertAlign w:val="superscript"/>
    </w:rPr>
  </w:style>
  <w:style w:type="character" w:styleId="Hyperlink">
    <w:name w:val="Hyperlink"/>
    <w:basedOn w:val="DefaultParagraphFont"/>
    <w:uiPriority w:val="99"/>
    <w:unhideWhenUsed/>
    <w:rsid w:val="00B96F82"/>
    <w:rPr>
      <w:color w:val="0563C1" w:themeColor="hyperlink"/>
      <w:u w:val="single"/>
    </w:rPr>
  </w:style>
  <w:style w:type="table" w:styleId="TableGrid">
    <w:name w:val="Table Grid"/>
    <w:basedOn w:val="TableNormal"/>
    <w:uiPriority w:val="39"/>
    <w:rsid w:val="000B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D64"/>
    <w:pPr>
      <w:ind w:left="720"/>
      <w:contextualSpacing/>
    </w:pPr>
  </w:style>
  <w:style w:type="character" w:customStyle="1" w:styleId="notranslate">
    <w:name w:val="notranslate"/>
    <w:basedOn w:val="DefaultParagraphFont"/>
    <w:rsid w:val="00A9786B"/>
  </w:style>
  <w:style w:type="character" w:styleId="Emphasis">
    <w:name w:val="Emphasis"/>
    <w:basedOn w:val="DefaultParagraphFont"/>
    <w:uiPriority w:val="20"/>
    <w:qFormat/>
    <w:rsid w:val="00A97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3D"/>
  </w:style>
  <w:style w:type="paragraph" w:styleId="Footer">
    <w:name w:val="footer"/>
    <w:basedOn w:val="Normal"/>
    <w:link w:val="FooterChar"/>
    <w:uiPriority w:val="99"/>
    <w:unhideWhenUsed/>
    <w:rsid w:val="00AD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3D"/>
  </w:style>
  <w:style w:type="paragraph" w:styleId="FootnoteText">
    <w:name w:val="footnote text"/>
    <w:basedOn w:val="Normal"/>
    <w:link w:val="FootnoteTextChar"/>
    <w:uiPriority w:val="99"/>
    <w:unhideWhenUsed/>
    <w:rsid w:val="00AD073D"/>
    <w:pPr>
      <w:spacing w:after="0" w:line="240" w:lineRule="auto"/>
    </w:pPr>
    <w:rPr>
      <w:sz w:val="20"/>
      <w:szCs w:val="20"/>
    </w:rPr>
  </w:style>
  <w:style w:type="character" w:customStyle="1" w:styleId="FootnoteTextChar">
    <w:name w:val="Footnote Text Char"/>
    <w:basedOn w:val="DefaultParagraphFont"/>
    <w:link w:val="FootnoteText"/>
    <w:uiPriority w:val="99"/>
    <w:rsid w:val="00AD073D"/>
    <w:rPr>
      <w:sz w:val="20"/>
      <w:szCs w:val="20"/>
    </w:rPr>
  </w:style>
  <w:style w:type="character" w:styleId="FootnoteReference">
    <w:name w:val="footnote reference"/>
    <w:basedOn w:val="DefaultParagraphFont"/>
    <w:uiPriority w:val="99"/>
    <w:semiHidden/>
    <w:unhideWhenUsed/>
    <w:rsid w:val="00AD073D"/>
    <w:rPr>
      <w:vertAlign w:val="superscript"/>
    </w:rPr>
  </w:style>
  <w:style w:type="character" w:styleId="Hyperlink">
    <w:name w:val="Hyperlink"/>
    <w:basedOn w:val="DefaultParagraphFont"/>
    <w:uiPriority w:val="99"/>
    <w:unhideWhenUsed/>
    <w:rsid w:val="00B96F82"/>
    <w:rPr>
      <w:color w:val="0563C1" w:themeColor="hyperlink"/>
      <w:u w:val="single"/>
    </w:rPr>
  </w:style>
  <w:style w:type="table" w:styleId="TableGrid">
    <w:name w:val="Table Grid"/>
    <w:basedOn w:val="TableNormal"/>
    <w:uiPriority w:val="39"/>
    <w:rsid w:val="000B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D64"/>
    <w:pPr>
      <w:ind w:left="720"/>
      <w:contextualSpacing/>
    </w:pPr>
  </w:style>
  <w:style w:type="character" w:customStyle="1" w:styleId="notranslate">
    <w:name w:val="notranslate"/>
    <w:basedOn w:val="DefaultParagraphFont"/>
    <w:rsid w:val="00A9786B"/>
  </w:style>
  <w:style w:type="character" w:styleId="Emphasis">
    <w:name w:val="Emphasis"/>
    <w:basedOn w:val="DefaultParagraphFont"/>
    <w:uiPriority w:val="20"/>
    <w:qFormat/>
    <w:rsid w:val="00A9786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5613</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nadsuryaningrum@yahoo.co.id</dc:creator>
  <cp:keywords/>
  <dc:description/>
  <cp:lastModifiedBy>user</cp:lastModifiedBy>
  <cp:revision>6</cp:revision>
  <cp:lastPrinted>2018-11-05T00:47:00Z</cp:lastPrinted>
  <dcterms:created xsi:type="dcterms:W3CDTF">2018-11-04T11:54:00Z</dcterms:created>
  <dcterms:modified xsi:type="dcterms:W3CDTF">2018-11-05T02:36:00Z</dcterms:modified>
</cp:coreProperties>
</file>